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E6" w:rsidRDefault="00EE10E6" w:rsidP="000A0126">
      <w:pPr>
        <w:autoSpaceDE w:val="0"/>
        <w:autoSpaceDN w:val="0"/>
        <w:adjustRightInd w:val="0"/>
        <w:spacing w:after="0" w:line="240" w:lineRule="auto"/>
        <w:jc w:val="both"/>
        <w:rPr>
          <w:rStyle w:val="a4"/>
          <w:rFonts w:ascii="Times New Roman" w:hAnsi="Times New Roman" w:cs="Times New Roman"/>
        </w:rPr>
      </w:pPr>
      <w:r>
        <w:rPr>
          <w:rFonts w:ascii="Times New Roman" w:hAnsi="Times New Roman" w:cs="Times New Roman"/>
          <w:b/>
          <w:bCs/>
          <w:noProof/>
          <w:lang w:eastAsia="ru-RU"/>
        </w:rPr>
        <w:pict>
          <v:rect id="_x0000_s1027" style="position:absolute;left:0;text-align:left;margin-left:-49.9pt;margin-top:-32.95pt;width:526.6pt;height:793.35pt;z-index:251658240" strokeweight="4.5pt">
            <v:stroke linestyle="thickThin"/>
            <v:textbox style="mso-next-textbox:#_x0000_s1027">
              <w:txbxContent>
                <w:p w:rsidR="00EE10E6" w:rsidRDefault="00EE10E6" w:rsidP="00EE10E6">
                  <w:pPr>
                    <w:rPr>
                      <w:rFonts w:ascii="Times New Roman" w:hAnsi="Times New Roman" w:cs="Times New Roman"/>
                    </w:rPr>
                  </w:pPr>
                </w:p>
                <w:p w:rsidR="00EE10E6" w:rsidRDefault="00EE10E6" w:rsidP="00EE10E6">
                  <w:pPr>
                    <w:rPr>
                      <w:rFonts w:ascii="Times New Roman" w:hAnsi="Times New Roman" w:cs="Times New Roman"/>
                    </w:rPr>
                  </w:pPr>
                </w:p>
                <w:p w:rsidR="00EE10E6" w:rsidRDefault="00EE10E6" w:rsidP="00EE10E6">
                  <w:pPr>
                    <w:rPr>
                      <w:rFonts w:ascii="Times New Roman" w:hAnsi="Times New Roman" w:cs="Times New Roman"/>
                    </w:rPr>
                  </w:pPr>
                </w:p>
                <w:p w:rsidR="00EE10E6" w:rsidRDefault="00EE10E6" w:rsidP="00EE10E6">
                  <w:pPr>
                    <w:rPr>
                      <w:rFonts w:ascii="Times New Roman" w:hAnsi="Times New Roman" w:cs="Times New Roman"/>
                    </w:rPr>
                  </w:pPr>
                </w:p>
                <w:p w:rsidR="00EE10E6" w:rsidRDefault="00EE10E6" w:rsidP="00EE10E6">
                  <w:pPr>
                    <w:rPr>
                      <w:rFonts w:ascii="Times New Roman" w:hAnsi="Times New Roman" w:cs="Times New Roman"/>
                    </w:rPr>
                  </w:pPr>
                </w:p>
                <w:p w:rsidR="00EE10E6" w:rsidRDefault="00EE10E6" w:rsidP="00EE10E6">
                  <w:pPr>
                    <w:rPr>
                      <w:rFonts w:ascii="Times New Roman" w:hAnsi="Times New Roman" w:cs="Times New Roman"/>
                    </w:rPr>
                  </w:pPr>
                </w:p>
                <w:p w:rsidR="00EE10E6" w:rsidRPr="005A227B" w:rsidRDefault="00EE10E6" w:rsidP="00EE10E6">
                  <w:pPr>
                    <w:rPr>
                      <w:rFonts w:ascii="Times New Roman" w:hAnsi="Times New Roman" w:cs="Times New Roman"/>
                      <w:b/>
                    </w:rPr>
                  </w:pPr>
                </w:p>
                <w:p w:rsidR="00EE10E6" w:rsidRPr="005A227B" w:rsidRDefault="00EE10E6" w:rsidP="00EE10E6">
                  <w:pPr>
                    <w:rPr>
                      <w:rFonts w:ascii="Times New Roman" w:hAnsi="Times New Roman" w:cs="Times New Roman"/>
                      <w:b/>
                    </w:rPr>
                  </w:pPr>
                </w:p>
                <w:p w:rsidR="00EE10E6" w:rsidRDefault="00EE10E6" w:rsidP="00EE10E6">
                  <w:pPr>
                    <w:spacing w:after="0"/>
                    <w:jc w:val="center"/>
                    <w:rPr>
                      <w:rFonts w:ascii="Times New Roman" w:hAnsi="Times New Roman" w:cs="Times New Roman"/>
                      <w:b/>
                      <w:sz w:val="36"/>
                      <w:szCs w:val="36"/>
                    </w:rPr>
                  </w:pPr>
                  <w:r w:rsidRPr="005A227B">
                    <w:rPr>
                      <w:rFonts w:ascii="Times New Roman" w:hAnsi="Times New Roman" w:cs="Times New Roman"/>
                      <w:b/>
                      <w:sz w:val="36"/>
                      <w:szCs w:val="36"/>
                    </w:rPr>
                    <w:t>ОБЗОР</w:t>
                  </w:r>
                  <w:r>
                    <w:rPr>
                      <w:rFonts w:ascii="Times New Roman" w:hAnsi="Times New Roman" w:cs="Times New Roman"/>
                      <w:b/>
                      <w:sz w:val="36"/>
                      <w:szCs w:val="36"/>
                    </w:rPr>
                    <w:t xml:space="preserve"> </w:t>
                  </w:r>
                  <w:r w:rsidRPr="005A227B">
                    <w:rPr>
                      <w:rFonts w:ascii="Times New Roman" w:hAnsi="Times New Roman" w:cs="Times New Roman"/>
                      <w:b/>
                      <w:sz w:val="36"/>
                      <w:szCs w:val="36"/>
                    </w:rPr>
                    <w:t xml:space="preserve">ИЗМЕНИЙ НОРМАТИВНЫХ АКТОВ, РЕГУЛИРУЮЩИХ СФЕРУ ДЕЯТЕЛЬНОСТИ ДЕПАРТАМЕНТА ИМУЩЕСТВЕННЫХ </w:t>
                  </w:r>
                </w:p>
                <w:p w:rsidR="00EE10E6" w:rsidRDefault="00EE10E6" w:rsidP="00EE10E6">
                  <w:pPr>
                    <w:spacing w:after="0"/>
                    <w:jc w:val="center"/>
                    <w:rPr>
                      <w:rFonts w:ascii="Times New Roman" w:hAnsi="Times New Roman" w:cs="Times New Roman"/>
                      <w:b/>
                      <w:sz w:val="36"/>
                      <w:szCs w:val="36"/>
                    </w:rPr>
                  </w:pPr>
                  <w:r w:rsidRPr="005A227B">
                    <w:rPr>
                      <w:rFonts w:ascii="Times New Roman" w:hAnsi="Times New Roman" w:cs="Times New Roman"/>
                      <w:b/>
                      <w:sz w:val="36"/>
                      <w:szCs w:val="36"/>
                    </w:rPr>
                    <w:t xml:space="preserve">И ЗЕМЕЛЬНЫЙХ ОТНОШЕНИЙ </w:t>
                  </w:r>
                </w:p>
                <w:p w:rsidR="00EE10E6" w:rsidRPr="005A227B" w:rsidRDefault="00EE10E6" w:rsidP="00EE10E6">
                  <w:pPr>
                    <w:spacing w:after="0"/>
                    <w:jc w:val="center"/>
                    <w:rPr>
                      <w:rFonts w:ascii="Times New Roman" w:hAnsi="Times New Roman" w:cs="Times New Roman"/>
                      <w:b/>
                      <w:sz w:val="36"/>
                      <w:szCs w:val="36"/>
                    </w:rPr>
                  </w:pPr>
                  <w:r w:rsidRPr="005A227B">
                    <w:rPr>
                      <w:rFonts w:ascii="Times New Roman" w:hAnsi="Times New Roman" w:cs="Times New Roman"/>
                      <w:b/>
                      <w:sz w:val="36"/>
                      <w:szCs w:val="36"/>
                    </w:rPr>
                    <w:t>ВОРОНЕЖСКОЙ ОБЛАСТИ</w:t>
                  </w:r>
                </w:p>
                <w:p w:rsidR="00EE10E6" w:rsidRDefault="00EE10E6" w:rsidP="00EE10E6">
                  <w:pPr>
                    <w:spacing w:after="0"/>
                    <w:jc w:val="center"/>
                    <w:rPr>
                      <w:rFonts w:ascii="Times New Roman" w:hAnsi="Times New Roman" w:cs="Times New Roman"/>
                      <w:b/>
                      <w:sz w:val="36"/>
                      <w:szCs w:val="36"/>
                    </w:rPr>
                  </w:pPr>
                </w:p>
                <w:p w:rsidR="00EE10E6" w:rsidRDefault="00EE10E6" w:rsidP="00EE10E6">
                  <w:pPr>
                    <w:spacing w:after="0"/>
                    <w:jc w:val="center"/>
                    <w:rPr>
                      <w:rFonts w:ascii="Times New Roman" w:hAnsi="Times New Roman" w:cs="Times New Roman"/>
                      <w:b/>
                      <w:sz w:val="36"/>
                      <w:szCs w:val="36"/>
                    </w:rPr>
                  </w:pPr>
                  <w:r w:rsidRPr="005A227B">
                    <w:rPr>
                      <w:rFonts w:ascii="Times New Roman" w:hAnsi="Times New Roman" w:cs="Times New Roman"/>
                      <w:b/>
                      <w:sz w:val="36"/>
                      <w:szCs w:val="36"/>
                    </w:rPr>
                    <w:t xml:space="preserve">ЗА ПЕРИОД </w:t>
                  </w:r>
                </w:p>
                <w:p w:rsidR="00EE10E6" w:rsidRDefault="00EE10E6" w:rsidP="00EE10E6">
                  <w:pPr>
                    <w:spacing w:after="0"/>
                    <w:jc w:val="center"/>
                    <w:rPr>
                      <w:rFonts w:ascii="Times New Roman" w:hAnsi="Times New Roman" w:cs="Times New Roman"/>
                      <w:b/>
                      <w:sz w:val="36"/>
                      <w:szCs w:val="36"/>
                    </w:rPr>
                  </w:pPr>
                </w:p>
                <w:p w:rsidR="00EE10E6" w:rsidRPr="005A227B" w:rsidRDefault="00EE10E6" w:rsidP="00EE10E6">
                  <w:pPr>
                    <w:spacing w:after="0"/>
                    <w:jc w:val="center"/>
                    <w:rPr>
                      <w:rFonts w:ascii="Times New Roman" w:hAnsi="Times New Roman" w:cs="Times New Roman"/>
                      <w:b/>
                      <w:sz w:val="36"/>
                      <w:szCs w:val="36"/>
                    </w:rPr>
                  </w:pPr>
                  <w:r>
                    <w:rPr>
                      <w:rFonts w:ascii="Times New Roman" w:hAnsi="Times New Roman" w:cs="Times New Roman"/>
                      <w:b/>
                      <w:sz w:val="36"/>
                      <w:szCs w:val="36"/>
                    </w:rPr>
                    <w:t>С</w:t>
                  </w:r>
                  <w:r w:rsidRPr="005A227B">
                    <w:rPr>
                      <w:rFonts w:ascii="Times New Roman" w:hAnsi="Times New Roman" w:cs="Times New Roman"/>
                      <w:b/>
                      <w:sz w:val="36"/>
                      <w:szCs w:val="36"/>
                    </w:rPr>
                    <w:t xml:space="preserve"> </w:t>
                  </w:r>
                  <w:r>
                    <w:rPr>
                      <w:rFonts w:ascii="Times New Roman" w:hAnsi="Times New Roman" w:cs="Times New Roman"/>
                      <w:b/>
                      <w:sz w:val="36"/>
                      <w:szCs w:val="36"/>
                    </w:rPr>
                    <w:t>01</w:t>
                  </w:r>
                  <w:r w:rsidRPr="005A227B">
                    <w:rPr>
                      <w:rFonts w:ascii="Times New Roman" w:hAnsi="Times New Roman" w:cs="Times New Roman"/>
                      <w:b/>
                      <w:sz w:val="36"/>
                      <w:szCs w:val="36"/>
                    </w:rPr>
                    <w:t>.</w:t>
                  </w:r>
                  <w:r>
                    <w:rPr>
                      <w:rFonts w:ascii="Times New Roman" w:hAnsi="Times New Roman" w:cs="Times New Roman"/>
                      <w:b/>
                      <w:sz w:val="36"/>
                      <w:szCs w:val="36"/>
                    </w:rPr>
                    <w:t>11.</w:t>
                  </w:r>
                  <w:r w:rsidRPr="005A227B">
                    <w:rPr>
                      <w:rFonts w:ascii="Times New Roman" w:hAnsi="Times New Roman" w:cs="Times New Roman"/>
                      <w:b/>
                      <w:sz w:val="36"/>
                      <w:szCs w:val="36"/>
                    </w:rPr>
                    <w:t>201</w:t>
                  </w:r>
                  <w:r>
                    <w:rPr>
                      <w:rFonts w:ascii="Times New Roman" w:hAnsi="Times New Roman" w:cs="Times New Roman"/>
                      <w:b/>
                      <w:sz w:val="36"/>
                      <w:szCs w:val="36"/>
                    </w:rPr>
                    <w:t>7</w:t>
                  </w:r>
                  <w:r w:rsidRPr="005A227B">
                    <w:rPr>
                      <w:rFonts w:ascii="Times New Roman" w:hAnsi="Times New Roman" w:cs="Times New Roman"/>
                      <w:b/>
                      <w:sz w:val="36"/>
                      <w:szCs w:val="36"/>
                    </w:rPr>
                    <w:t xml:space="preserve"> ПО </w:t>
                  </w:r>
                  <w:r>
                    <w:rPr>
                      <w:rFonts w:ascii="Times New Roman" w:hAnsi="Times New Roman" w:cs="Times New Roman"/>
                      <w:b/>
                      <w:sz w:val="36"/>
                      <w:szCs w:val="36"/>
                    </w:rPr>
                    <w:t>30.11.</w:t>
                  </w:r>
                  <w:r w:rsidRPr="005A227B">
                    <w:rPr>
                      <w:rFonts w:ascii="Times New Roman" w:hAnsi="Times New Roman" w:cs="Times New Roman"/>
                      <w:b/>
                      <w:sz w:val="36"/>
                      <w:szCs w:val="36"/>
                    </w:rPr>
                    <w:t>201</w:t>
                  </w:r>
                  <w:r>
                    <w:rPr>
                      <w:rFonts w:ascii="Times New Roman" w:hAnsi="Times New Roman" w:cs="Times New Roman"/>
                      <w:b/>
                      <w:sz w:val="36"/>
                      <w:szCs w:val="36"/>
                    </w:rPr>
                    <w:t>7</w:t>
                  </w:r>
                </w:p>
              </w:txbxContent>
            </v:textbox>
          </v:rect>
        </w:pict>
      </w: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EE10E6" w:rsidRDefault="00EE10E6" w:rsidP="000A0126">
      <w:pPr>
        <w:autoSpaceDE w:val="0"/>
        <w:autoSpaceDN w:val="0"/>
        <w:adjustRightInd w:val="0"/>
        <w:spacing w:after="0" w:line="240" w:lineRule="auto"/>
        <w:jc w:val="both"/>
        <w:rPr>
          <w:rStyle w:val="a4"/>
          <w:rFonts w:ascii="Times New Roman" w:hAnsi="Times New Roman" w:cs="Times New Roman"/>
        </w:rPr>
      </w:pPr>
    </w:p>
    <w:p w:rsidR="006159E5" w:rsidRDefault="00D52EAF" w:rsidP="000A0126">
      <w:pPr>
        <w:autoSpaceDE w:val="0"/>
        <w:autoSpaceDN w:val="0"/>
        <w:adjustRightInd w:val="0"/>
        <w:spacing w:after="0" w:line="240" w:lineRule="auto"/>
        <w:jc w:val="both"/>
        <w:rPr>
          <w:rStyle w:val="a4"/>
          <w:rFonts w:ascii="Times New Roman" w:hAnsi="Times New Roman" w:cs="Times New Roman"/>
        </w:rPr>
      </w:pPr>
      <w:hyperlink r:id="rId7" w:tgtFrame="_blank" w:history="1">
        <w:r w:rsidR="00FD2A85" w:rsidRPr="000A0126">
          <w:rPr>
            <w:rStyle w:val="a5"/>
            <w:rFonts w:ascii="Times New Roman" w:hAnsi="Times New Roman" w:cs="Times New Roman"/>
            <w:b/>
            <w:bCs/>
            <w:color w:val="auto"/>
            <w:u w:val="none"/>
          </w:rPr>
          <w:t>Федеральный закон от 30.10.2017 N 299-ФЗ</w:t>
        </w:r>
        <w:proofErr w:type="gramStart"/>
        <w:r w:rsidR="00FD2A85" w:rsidRPr="000A0126">
          <w:rPr>
            <w:rStyle w:val="a5"/>
            <w:rFonts w:ascii="Times New Roman" w:hAnsi="Times New Roman" w:cs="Times New Roman"/>
            <w:b/>
            <w:bCs/>
            <w:color w:val="auto"/>
            <w:u w:val="none"/>
          </w:rPr>
          <w:t>"О</w:t>
        </w:r>
        <w:proofErr w:type="gramEnd"/>
        <w:r w:rsidR="00FD2A85" w:rsidRPr="000A0126">
          <w:rPr>
            <w:rStyle w:val="a5"/>
            <w:rFonts w:ascii="Times New Roman" w:hAnsi="Times New Roman" w:cs="Times New Roman"/>
            <w:b/>
            <w:bCs/>
            <w:color w:val="auto"/>
            <w:u w:val="none"/>
          </w:rPr>
          <w:t xml:space="preserve"> внесении изменений в отдельные законодательные акты Российской Федерации"</w:t>
        </w:r>
      </w:hyperlink>
      <w:r w:rsidR="000A0126" w:rsidRPr="000A0126">
        <w:rPr>
          <w:rStyle w:val="a4"/>
          <w:rFonts w:ascii="Times New Roman" w:hAnsi="Times New Roman" w:cs="Times New Roman"/>
        </w:rPr>
        <w:t xml:space="preserve">. </w:t>
      </w:r>
    </w:p>
    <w:p w:rsidR="000A0126" w:rsidRPr="000A0126" w:rsidRDefault="000A0126" w:rsidP="000A0126">
      <w:pPr>
        <w:autoSpaceDE w:val="0"/>
        <w:autoSpaceDN w:val="0"/>
        <w:adjustRightInd w:val="0"/>
        <w:spacing w:after="0" w:line="240" w:lineRule="auto"/>
        <w:jc w:val="both"/>
        <w:rPr>
          <w:rFonts w:ascii="Times New Roman" w:hAnsi="Times New Roman" w:cs="Times New Roman"/>
          <w:b/>
          <w:bCs/>
        </w:rPr>
      </w:pPr>
      <w:r w:rsidRPr="000A0126">
        <w:rPr>
          <w:rFonts w:ascii="Times New Roman" w:hAnsi="Times New Roman" w:cs="Times New Roman"/>
          <w:b/>
          <w:bCs/>
        </w:rPr>
        <w:t xml:space="preserve">Начало действия документа - </w:t>
      </w:r>
      <w:hyperlink r:id="rId8" w:history="1">
        <w:r w:rsidRPr="000A0126">
          <w:rPr>
            <w:rFonts w:ascii="Times New Roman" w:hAnsi="Times New Roman" w:cs="Times New Roman"/>
            <w:b/>
            <w:bCs/>
          </w:rPr>
          <w:t>10.11.2017</w:t>
        </w:r>
      </w:hyperlink>
      <w:r w:rsidRPr="000A0126">
        <w:rPr>
          <w:rFonts w:ascii="Times New Roman" w:hAnsi="Times New Roman" w:cs="Times New Roman"/>
          <w:b/>
          <w:bCs/>
        </w:rPr>
        <w:t>.</w:t>
      </w:r>
    </w:p>
    <w:p w:rsidR="00FD2A85" w:rsidRPr="00DA6C55" w:rsidRDefault="00FD2A85"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Установлен единый порядок регулирования вопросов в сфере стратегического планирования в субъектах РФ и муниципальных образованиях</w:t>
      </w:r>
    </w:p>
    <w:p w:rsidR="00FD2A85" w:rsidRPr="00DA6C55" w:rsidRDefault="00FD2A85"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В числе прочего, Федеральным законом за высшим исполнительным органом государственной власти субъекта РФ закрепляются полномочия по определению порядка разработки и корректировки документов стратегического планирования, находящихся в его ведении, и утверждению таких документов.</w:t>
      </w:r>
    </w:p>
    <w:p w:rsidR="00FD2A85" w:rsidRPr="00DA6C55" w:rsidRDefault="00FD2A85"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За органами государственной власти субъектов РФ закрепляются полномочия по организации и осуществлению стратегического планирования в субъекте РФ. Соответствующие полномочия финансируются за счет средств бюджета субъекта РФ.</w:t>
      </w:r>
    </w:p>
    <w:p w:rsidR="00FD2A85" w:rsidRPr="00DA6C55" w:rsidRDefault="00FD2A85"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Кроме того, за органами местного самоуправления закрепляются полномочия в сфере стратегического планирования, а также вносится ряд изменений технико-юридического характера в законодательные акты РФ, регулирующие вопросы стратегического планирования</w:t>
      </w:r>
    </w:p>
    <w:p w:rsidR="00A21E9D" w:rsidRPr="00987F7C" w:rsidRDefault="00A21E9D" w:rsidP="00A21E9D">
      <w:pPr>
        <w:pStyle w:val="a3"/>
        <w:shd w:val="clear" w:color="auto" w:fill="FFFFFF"/>
        <w:contextualSpacing/>
        <w:rPr>
          <w:sz w:val="23"/>
          <w:szCs w:val="23"/>
        </w:rPr>
      </w:pPr>
      <w:r w:rsidRPr="00A521AF">
        <w:rPr>
          <w:rStyle w:val="a4"/>
          <w:sz w:val="23"/>
          <w:szCs w:val="23"/>
        </w:rPr>
        <w:t>Федеральный закон от 27.11.2017 N 359-ФЗ «О внесении изменений в статьи 242 и 243 Трудового кодекса Российской Федерации</w:t>
      </w:r>
      <w:r>
        <w:rPr>
          <w:rStyle w:val="a4"/>
          <w:sz w:val="23"/>
          <w:szCs w:val="23"/>
        </w:rPr>
        <w:t>»</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 xml:space="preserve">Положения ТК РФ приведены в соответствие с </w:t>
      </w:r>
      <w:proofErr w:type="spellStart"/>
      <w:r w:rsidRPr="00987F7C">
        <w:rPr>
          <w:sz w:val="23"/>
          <w:szCs w:val="23"/>
        </w:rPr>
        <w:t>КоАП</w:t>
      </w:r>
      <w:proofErr w:type="spellEnd"/>
      <w:r w:rsidRPr="00987F7C">
        <w:rPr>
          <w:sz w:val="23"/>
          <w:szCs w:val="23"/>
        </w:rPr>
        <w:t xml:space="preserve"> РФ в части замены термина "административный проступок" термином "административное правонарушение"</w:t>
      </w:r>
      <w:r>
        <w:rPr>
          <w:sz w:val="23"/>
          <w:szCs w:val="23"/>
        </w:rPr>
        <w:t>.</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В Трудовом кодексе РФ полная материальная ответственность работника предусмотрена за ущерб, причиненный не в результате административного проступка, а в результате административного правонарушения.</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 xml:space="preserve">Ввиду отсутствия в </w:t>
      </w:r>
      <w:proofErr w:type="spellStart"/>
      <w:r w:rsidRPr="00987F7C">
        <w:rPr>
          <w:sz w:val="23"/>
          <w:szCs w:val="23"/>
        </w:rPr>
        <w:t>КоАП</w:t>
      </w:r>
      <w:proofErr w:type="spellEnd"/>
      <w:r w:rsidRPr="00987F7C">
        <w:rPr>
          <w:sz w:val="23"/>
          <w:szCs w:val="23"/>
        </w:rPr>
        <w:t xml:space="preserve"> РФ понятия "административный проступок" Федеральным законом внесены корректировки в статьи 242 и 243 Трудового кодекса РФ, которыми полная материальная ответственность работника предусмотрена за ущерб, причиненный не в результате административного проступка, а в результате административного правонарушения.</w:t>
      </w:r>
    </w:p>
    <w:p w:rsidR="006159E5" w:rsidRDefault="006159E5" w:rsidP="00A21E9D">
      <w:pPr>
        <w:pStyle w:val="a3"/>
        <w:shd w:val="clear" w:color="auto" w:fill="FFFFFF"/>
        <w:contextualSpacing/>
        <w:jc w:val="both"/>
      </w:pPr>
    </w:p>
    <w:p w:rsidR="00A21E9D" w:rsidRPr="00A521AF" w:rsidRDefault="00D52EAF" w:rsidP="00A21E9D">
      <w:pPr>
        <w:pStyle w:val="a3"/>
        <w:shd w:val="clear" w:color="auto" w:fill="FFFFFF"/>
        <w:contextualSpacing/>
        <w:jc w:val="both"/>
        <w:rPr>
          <w:sz w:val="23"/>
          <w:szCs w:val="23"/>
        </w:rPr>
      </w:pPr>
      <w:hyperlink r:id="rId9" w:tgtFrame="_blank" w:history="1">
        <w:r w:rsidR="00A21E9D" w:rsidRPr="00A521AF">
          <w:rPr>
            <w:rStyle w:val="a5"/>
            <w:b/>
            <w:bCs/>
            <w:color w:val="auto"/>
            <w:sz w:val="23"/>
            <w:szCs w:val="23"/>
            <w:u w:val="none"/>
          </w:rPr>
          <w:t>Федеральный закон от 27.11.2017 N 355-ФЗ «О внесении изменений в Федеральный закон "О порядке рассмотрения обращений граждан Российской Федерации</w:t>
        </w:r>
      </w:hyperlink>
      <w:r w:rsidR="00A21E9D" w:rsidRPr="00A521AF">
        <w:rPr>
          <w:rStyle w:val="a4"/>
          <w:sz w:val="23"/>
          <w:szCs w:val="23"/>
        </w:rPr>
        <w:t>»</w:t>
      </w:r>
    </w:p>
    <w:p w:rsidR="00A21E9D" w:rsidRPr="00987F7C" w:rsidRDefault="00A21E9D" w:rsidP="00A21E9D">
      <w:pPr>
        <w:pStyle w:val="a3"/>
        <w:shd w:val="clear" w:color="auto" w:fill="FFFFFF"/>
        <w:ind w:firstLine="708"/>
        <w:contextualSpacing/>
        <w:jc w:val="both"/>
        <w:rPr>
          <w:sz w:val="23"/>
          <w:szCs w:val="23"/>
        </w:rPr>
      </w:pPr>
      <w:proofErr w:type="gramStart"/>
      <w:r w:rsidRPr="00987F7C">
        <w:rPr>
          <w:sz w:val="23"/>
          <w:szCs w:val="23"/>
        </w:rPr>
        <w:t>Ответ на письменные обращения в госорганы будет даваться только в письменном виде, а на электронные - в электронном</w:t>
      </w:r>
      <w:r>
        <w:rPr>
          <w:sz w:val="23"/>
          <w:szCs w:val="23"/>
        </w:rPr>
        <w:t>.</w:t>
      </w:r>
      <w:proofErr w:type="gramEnd"/>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Уточнено также, что к электронным обращениям в госорганы можно прилагать документы только в электронной форме. Ранее допускалось их направление в бумажном виде. Также допускалась возможность ответа на письменное обращение в электронной форме и наоборот.</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Кроме того, установлено, что на поступившее обращение, содержащее предложение, заявление или жалобу, которые затрагивают интересы неопределенного круга лиц, ответ может быть размещен на официальном сайте соответствующего госоргана. В случае поступления письменного обращения, содержащего вопрос, ответ на который размещен на сайте, гражданину, направившему обращение, в течение семи дней сообщается электронный адрес сайта, на котором размещен ответ.</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 xml:space="preserve">Если текст письменного обращения не позволяет определить суть предложения, заявления или жалобы, ответ на обращение не </w:t>
      </w:r>
      <w:proofErr w:type="gramStart"/>
      <w:r w:rsidRPr="00987F7C">
        <w:rPr>
          <w:sz w:val="23"/>
          <w:szCs w:val="23"/>
        </w:rPr>
        <w:t>дается</w:t>
      </w:r>
      <w:proofErr w:type="gramEnd"/>
      <w:r w:rsidRPr="00987F7C">
        <w:rPr>
          <w:sz w:val="23"/>
          <w:szCs w:val="23"/>
        </w:rPr>
        <w:t xml:space="preserve"> и оно не подлежит направлению на рассмотрение, о чем в течение семи дней со дня регистрации обращения сообщается гражданину, его направившему.</w:t>
      </w:r>
    </w:p>
    <w:p w:rsidR="000A0126" w:rsidRPr="000A0126" w:rsidRDefault="00D52EAF" w:rsidP="000A0126">
      <w:pPr>
        <w:autoSpaceDE w:val="0"/>
        <w:autoSpaceDN w:val="0"/>
        <w:adjustRightInd w:val="0"/>
        <w:spacing w:after="0" w:line="240" w:lineRule="auto"/>
        <w:jc w:val="both"/>
        <w:rPr>
          <w:rFonts w:ascii="Times New Roman" w:hAnsi="Times New Roman" w:cs="Times New Roman"/>
          <w:b/>
        </w:rPr>
      </w:pPr>
      <w:hyperlink r:id="rId10" w:tgtFrame="_blank" w:history="1">
        <w:r w:rsidR="00FD2A85" w:rsidRPr="000A0126">
          <w:rPr>
            <w:rStyle w:val="a5"/>
            <w:rFonts w:ascii="Times New Roman" w:hAnsi="Times New Roman" w:cs="Times New Roman"/>
            <w:b/>
            <w:bCs/>
            <w:color w:val="auto"/>
            <w:u w:val="none"/>
          </w:rPr>
          <w:t>Федеральный закон от 14.11.2017 N 320-ФЗ</w:t>
        </w:r>
        <w:proofErr w:type="gramStart"/>
        <w:r w:rsidR="00FD2A85" w:rsidRPr="000A0126">
          <w:rPr>
            <w:rStyle w:val="a5"/>
            <w:rFonts w:ascii="Times New Roman" w:hAnsi="Times New Roman" w:cs="Times New Roman"/>
            <w:b/>
            <w:bCs/>
            <w:color w:val="auto"/>
            <w:u w:val="none"/>
          </w:rPr>
          <w:t>"О</w:t>
        </w:r>
        <w:proofErr w:type="gramEnd"/>
        <w:r w:rsidR="00FD2A85" w:rsidRPr="000A0126">
          <w:rPr>
            <w:rStyle w:val="a5"/>
            <w:rFonts w:ascii="Times New Roman" w:hAnsi="Times New Roman" w:cs="Times New Roman"/>
            <w:b/>
            <w:bCs/>
            <w:color w:val="auto"/>
            <w:u w:val="none"/>
          </w:rPr>
          <w:t xml:space="preserve"> внесении изменений в статью 31.4 Федерального закона "О некоммерческих организациях"</w:t>
        </w:r>
      </w:hyperlink>
      <w:r w:rsidR="000A0126" w:rsidRPr="000A0126">
        <w:rPr>
          <w:rStyle w:val="a4"/>
          <w:rFonts w:ascii="Times New Roman" w:hAnsi="Times New Roman" w:cs="Times New Roman"/>
          <w:b w:val="0"/>
        </w:rPr>
        <w:t xml:space="preserve">. </w:t>
      </w:r>
      <w:r w:rsidR="000A0126" w:rsidRPr="000A0126">
        <w:rPr>
          <w:rFonts w:ascii="Times New Roman" w:hAnsi="Times New Roman" w:cs="Times New Roman"/>
          <w:b/>
        </w:rPr>
        <w:t xml:space="preserve">Начало действия документа - </w:t>
      </w:r>
      <w:hyperlink r:id="rId11" w:history="1">
        <w:r w:rsidR="000A0126" w:rsidRPr="000A0126">
          <w:rPr>
            <w:rFonts w:ascii="Times New Roman" w:hAnsi="Times New Roman" w:cs="Times New Roman"/>
            <w:b/>
          </w:rPr>
          <w:t>25.11.2017</w:t>
        </w:r>
      </w:hyperlink>
    </w:p>
    <w:p w:rsidR="00FD2A85" w:rsidRPr="00DA6C55" w:rsidRDefault="00FD2A85"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Уточнен порядок признания социально ориентированной некоммерческой организации исполнителем общественно полезных услуг</w:t>
      </w:r>
    </w:p>
    <w:p w:rsidR="00FD2A85" w:rsidRPr="00DA6C55" w:rsidRDefault="00FD2A85"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lastRenderedPageBreak/>
        <w:t>Федеральным законом от 3 июля 2016 года N 287-ФЗ "О внесении изменений в Федеральный закон "О некоммерческих организациях" с 1 января 2017 года в законодательство РФ введено понятие некоммерческой организации - исполнителя общественно полезных услуг. Перечень таких услуг был утвержден Постановлением Правительства РФ от 27 октября 2016 года N 1096.</w:t>
      </w:r>
    </w:p>
    <w:p w:rsidR="00FD2A85" w:rsidRPr="00DA6C55" w:rsidRDefault="00FD2A85"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Согласно настоящему Федеральному закону, если социально ориентированная некоммерческая организация соответствует установленным требованиям, она может быть признана исполнителем общественно полезных услуг и включена в соответствующий реестр не только по решению уполномоченного органа, но и его территориального органа. По мнению законодателя, данные изменения позволят обеспечить всесторонний и объективный подход при принятии необходимого решения, а также существенно сократить сроки его принятия.</w:t>
      </w:r>
    </w:p>
    <w:p w:rsidR="003D0571" w:rsidRPr="00DA6C55" w:rsidRDefault="00FD2A85" w:rsidP="00DA6C55">
      <w:pPr>
        <w:pStyle w:val="a3"/>
        <w:shd w:val="clear" w:color="auto" w:fill="FFFFFF"/>
        <w:spacing w:before="0" w:beforeAutospacing="0" w:after="0" w:afterAutospacing="0" w:line="312" w:lineRule="auto"/>
        <w:ind w:firstLine="708"/>
        <w:jc w:val="both"/>
        <w:rPr>
          <w:rStyle w:val="a4"/>
          <w:color w:val="000000"/>
          <w:sz w:val="22"/>
          <w:szCs w:val="22"/>
        </w:rPr>
      </w:pPr>
      <w:r w:rsidRPr="00DA6C55">
        <w:rPr>
          <w:color w:val="000000"/>
          <w:sz w:val="22"/>
          <w:szCs w:val="22"/>
        </w:rPr>
        <w:t>Кроме того, органы исполнительной власти субъектов РФ, наряду с федеральными органами исполнительной власти, наделены полномочиями по оценке качества оказания общественно полезных услуг социально ориентированной некоммерческой организацией.</w:t>
      </w:r>
    </w:p>
    <w:p w:rsidR="00DA6C55" w:rsidRDefault="00DA6C55" w:rsidP="00DA6C55">
      <w:pPr>
        <w:pStyle w:val="a3"/>
        <w:shd w:val="clear" w:color="auto" w:fill="FFFFFF"/>
        <w:spacing w:before="0" w:beforeAutospacing="0" w:after="0" w:afterAutospacing="0" w:line="312" w:lineRule="auto"/>
        <w:jc w:val="both"/>
        <w:rPr>
          <w:rStyle w:val="a4"/>
          <w:color w:val="000000"/>
          <w:sz w:val="22"/>
          <w:szCs w:val="22"/>
        </w:rPr>
      </w:pPr>
    </w:p>
    <w:p w:rsidR="006159E5" w:rsidRDefault="00D52EAF" w:rsidP="000A0126">
      <w:pPr>
        <w:autoSpaceDE w:val="0"/>
        <w:autoSpaceDN w:val="0"/>
        <w:adjustRightInd w:val="0"/>
        <w:spacing w:after="0" w:line="240" w:lineRule="auto"/>
        <w:jc w:val="both"/>
        <w:rPr>
          <w:rStyle w:val="a4"/>
          <w:rFonts w:ascii="Times New Roman" w:hAnsi="Times New Roman" w:cs="Times New Roman"/>
        </w:rPr>
      </w:pPr>
      <w:hyperlink r:id="rId12" w:tgtFrame="_blank" w:history="1">
        <w:r w:rsidR="003D0571" w:rsidRPr="000A0126">
          <w:rPr>
            <w:rStyle w:val="a5"/>
            <w:rFonts w:ascii="Times New Roman" w:hAnsi="Times New Roman" w:cs="Times New Roman"/>
            <w:b/>
            <w:bCs/>
            <w:color w:val="auto"/>
            <w:u w:val="none"/>
          </w:rPr>
          <w:t>Федеральный закон от 14.11.2017 N 322-ФЗ</w:t>
        </w:r>
        <w:proofErr w:type="gramStart"/>
        <w:r w:rsidR="003D0571" w:rsidRPr="000A0126">
          <w:rPr>
            <w:rStyle w:val="a5"/>
            <w:rFonts w:ascii="Times New Roman" w:hAnsi="Times New Roman" w:cs="Times New Roman"/>
            <w:b/>
            <w:bCs/>
            <w:color w:val="auto"/>
            <w:u w:val="none"/>
          </w:rPr>
          <w:t>"О</w:t>
        </w:r>
        <w:proofErr w:type="gramEnd"/>
        <w:r w:rsidR="003D0571" w:rsidRPr="000A0126">
          <w:rPr>
            <w:rStyle w:val="a5"/>
            <w:rFonts w:ascii="Times New Roman" w:hAnsi="Times New Roman" w:cs="Times New Roman"/>
            <w:b/>
            <w:bCs/>
            <w:color w:val="auto"/>
            <w:u w:val="none"/>
          </w:rPr>
          <w:t xml:space="preserve"> внесении изменений в статьи 78 и 79 части первой Налогового кодекса Российской Федерации"</w:t>
        </w:r>
      </w:hyperlink>
      <w:r w:rsidR="000A0126" w:rsidRPr="000A0126">
        <w:rPr>
          <w:rStyle w:val="a4"/>
          <w:rFonts w:ascii="Times New Roman" w:hAnsi="Times New Roman" w:cs="Times New Roman"/>
        </w:rPr>
        <w:t xml:space="preserve">. </w:t>
      </w:r>
    </w:p>
    <w:p w:rsidR="000A0126" w:rsidRPr="000A0126" w:rsidRDefault="000A0126" w:rsidP="000A0126">
      <w:pPr>
        <w:autoSpaceDE w:val="0"/>
        <w:autoSpaceDN w:val="0"/>
        <w:adjustRightInd w:val="0"/>
        <w:spacing w:after="0" w:line="240" w:lineRule="auto"/>
        <w:jc w:val="both"/>
        <w:rPr>
          <w:rFonts w:ascii="Times New Roman" w:hAnsi="Times New Roman" w:cs="Times New Roman"/>
          <w:b/>
          <w:bCs/>
        </w:rPr>
      </w:pPr>
      <w:r w:rsidRPr="000A0126">
        <w:rPr>
          <w:rFonts w:ascii="Times New Roman" w:hAnsi="Times New Roman" w:cs="Times New Roman"/>
          <w:b/>
          <w:bCs/>
        </w:rPr>
        <w:t>Начало действия документа - 14.12.2017</w:t>
      </w:r>
      <w:r>
        <w:rPr>
          <w:rFonts w:ascii="Times New Roman" w:hAnsi="Times New Roman" w:cs="Times New Roman"/>
          <w:b/>
          <w:bCs/>
        </w:rPr>
        <w:t>.</w:t>
      </w:r>
    </w:p>
    <w:p w:rsidR="003D0571" w:rsidRPr="00DA6C55" w:rsidRDefault="003D0571"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С одного месяца до трех лет увеличен срок, в течение которого можно подать заявление в налоговую инспекцию о возврате излишне взысканных платежей в бюджет</w:t>
      </w:r>
    </w:p>
    <w:p w:rsidR="003D0571" w:rsidRPr="00DA6C55" w:rsidRDefault="003D0571"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Срок исчисляется со дня, когда налогоплательщику стало известно о факте излишнего взыскания с него соответствующих сумм.</w:t>
      </w:r>
    </w:p>
    <w:p w:rsidR="003D0571" w:rsidRDefault="003D0571"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Одновременно исключен специальный трехлетний срок </w:t>
      </w:r>
      <w:proofErr w:type="gramStart"/>
      <w:r w:rsidRPr="00DA6C55">
        <w:rPr>
          <w:color w:val="000000"/>
          <w:sz w:val="22"/>
          <w:szCs w:val="22"/>
        </w:rPr>
        <w:t>для обращения в суд с исковым заявлением о возврате излишних платежей в судебном порядке</w:t>
      </w:r>
      <w:proofErr w:type="gramEnd"/>
      <w:r w:rsidRPr="00DA6C55">
        <w:rPr>
          <w:color w:val="000000"/>
          <w:sz w:val="22"/>
          <w:szCs w:val="22"/>
        </w:rPr>
        <w:t>.</w:t>
      </w:r>
    </w:p>
    <w:p w:rsidR="005C1D4D" w:rsidRPr="00DA6C55" w:rsidRDefault="005C1D4D" w:rsidP="00DA6C55">
      <w:pPr>
        <w:pStyle w:val="a3"/>
        <w:shd w:val="clear" w:color="auto" w:fill="FFFFFF"/>
        <w:spacing w:before="0" w:beforeAutospacing="0" w:after="0" w:afterAutospacing="0" w:line="312" w:lineRule="auto"/>
        <w:ind w:firstLine="708"/>
        <w:jc w:val="both"/>
        <w:rPr>
          <w:color w:val="000000"/>
          <w:sz w:val="22"/>
          <w:szCs w:val="22"/>
        </w:rPr>
      </w:pPr>
    </w:p>
    <w:p w:rsidR="003D0571" w:rsidRPr="005C1D4D" w:rsidRDefault="00D52EAF" w:rsidP="00DA6C55">
      <w:pPr>
        <w:pStyle w:val="a3"/>
        <w:shd w:val="clear" w:color="auto" w:fill="FFFFFF"/>
        <w:spacing w:before="0" w:beforeAutospacing="0" w:after="0" w:afterAutospacing="0" w:line="312" w:lineRule="auto"/>
        <w:jc w:val="both"/>
        <w:rPr>
          <w:b/>
          <w:sz w:val="22"/>
          <w:szCs w:val="22"/>
        </w:rPr>
      </w:pPr>
      <w:hyperlink r:id="rId13" w:tgtFrame="_blank" w:history="1">
        <w:r w:rsidR="003D0571" w:rsidRPr="005C1D4D">
          <w:rPr>
            <w:rStyle w:val="a5"/>
            <w:b/>
            <w:bCs/>
            <w:color w:val="auto"/>
            <w:sz w:val="22"/>
            <w:szCs w:val="22"/>
            <w:u w:val="none"/>
          </w:rPr>
          <w:t>Федеральный закон от 14.11.2017 N 323-ФЗ"О внесении изменений в часть первую Налогового кодекса Российской Федерации"</w:t>
        </w:r>
      </w:hyperlink>
      <w:r w:rsidR="00445027" w:rsidRPr="005C1D4D">
        <w:rPr>
          <w:b/>
          <w:iCs/>
          <w:sz w:val="22"/>
          <w:szCs w:val="22"/>
        </w:rPr>
        <w:t>(вступил в силу 14 ноября 2017 года)</w:t>
      </w:r>
      <w:r w:rsidR="005C1D4D">
        <w:rPr>
          <w:b/>
          <w:iCs/>
          <w:sz w:val="22"/>
          <w:szCs w:val="22"/>
        </w:rPr>
        <w:t>.</w:t>
      </w:r>
    </w:p>
    <w:p w:rsidR="003D0571" w:rsidRPr="00DA6C55" w:rsidRDefault="003D0571"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В случае невозможности единовременной уплаты доначислений по результатам налоговой проверки налогоплательщикам может предоставляться рассрочка</w:t>
      </w:r>
    </w:p>
    <w:p w:rsidR="003D0571" w:rsidRPr="00DA6C55" w:rsidRDefault="003D0571"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Рассрочка по уплате обязательных платежей в бюджет может быть предоставлена налогоплательщикам при невозможности единовременной уплаты начисленных по результатам налоговой проверки сумм налогов, сборов, страховых взносов, пеней и штрафов до истечения срока исполнения направленного налоговым органом требования.</w:t>
      </w:r>
    </w:p>
    <w:p w:rsidR="003D0571" w:rsidRPr="00DA6C55" w:rsidRDefault="003D0571"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Закреплены условия предоставления указанной рассрочки и требования к лицу, обратившемуся с заявлением о предоставлении рассрочки.</w:t>
      </w:r>
    </w:p>
    <w:p w:rsidR="003D0571" w:rsidRPr="00DA6C55" w:rsidRDefault="003D0571"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В качестве способа обеспечения исполнения обязательств по перечислению соответствующих платежей в бюджет устанавливается обязанность предоставления банковской гарантии.</w:t>
      </w:r>
    </w:p>
    <w:p w:rsidR="003D0571" w:rsidRPr="00DA6C55" w:rsidRDefault="003D0571"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Установлены особенности изменения срока уплаты страховых взносов, а также соответствующих пеней и штрафов за периоды, истекшие до 1 января 2017 года, сведения о которых переданы в налоговые органы.</w:t>
      </w:r>
    </w:p>
    <w:p w:rsidR="005C1D4D" w:rsidRDefault="005C1D4D" w:rsidP="005C1D4D">
      <w:pPr>
        <w:autoSpaceDE w:val="0"/>
        <w:autoSpaceDN w:val="0"/>
        <w:adjustRightInd w:val="0"/>
        <w:spacing w:after="0" w:line="240" w:lineRule="auto"/>
        <w:jc w:val="both"/>
        <w:rPr>
          <w:rStyle w:val="a4"/>
          <w:rFonts w:ascii="Times New Roman" w:hAnsi="Times New Roman" w:cs="Times New Roman"/>
        </w:rPr>
      </w:pPr>
    </w:p>
    <w:p w:rsidR="00A50A7C" w:rsidRDefault="00A50A7C" w:rsidP="005C1D4D">
      <w:pPr>
        <w:autoSpaceDE w:val="0"/>
        <w:autoSpaceDN w:val="0"/>
        <w:adjustRightInd w:val="0"/>
        <w:spacing w:after="0" w:line="240" w:lineRule="auto"/>
        <w:jc w:val="both"/>
        <w:rPr>
          <w:rStyle w:val="a4"/>
          <w:rFonts w:ascii="Times New Roman" w:hAnsi="Times New Roman" w:cs="Times New Roman"/>
        </w:rPr>
      </w:pPr>
    </w:p>
    <w:p w:rsidR="00A50A7C" w:rsidRDefault="00A50A7C" w:rsidP="005C1D4D">
      <w:pPr>
        <w:autoSpaceDE w:val="0"/>
        <w:autoSpaceDN w:val="0"/>
        <w:adjustRightInd w:val="0"/>
        <w:spacing w:after="0" w:line="240" w:lineRule="auto"/>
        <w:jc w:val="both"/>
        <w:rPr>
          <w:rStyle w:val="a4"/>
          <w:rFonts w:ascii="Times New Roman" w:hAnsi="Times New Roman" w:cs="Times New Roman"/>
        </w:rPr>
      </w:pPr>
    </w:p>
    <w:p w:rsidR="00A50A7C" w:rsidRPr="005C1D4D" w:rsidRDefault="00A50A7C" w:rsidP="005C1D4D">
      <w:pPr>
        <w:autoSpaceDE w:val="0"/>
        <w:autoSpaceDN w:val="0"/>
        <w:adjustRightInd w:val="0"/>
        <w:spacing w:after="0" w:line="240" w:lineRule="auto"/>
        <w:jc w:val="both"/>
        <w:rPr>
          <w:rStyle w:val="a4"/>
          <w:rFonts w:ascii="Times New Roman" w:hAnsi="Times New Roman" w:cs="Times New Roman"/>
        </w:rPr>
      </w:pPr>
    </w:p>
    <w:p w:rsidR="00FD2A85" w:rsidRPr="005C1D4D" w:rsidRDefault="00D52EAF" w:rsidP="005C1D4D">
      <w:pPr>
        <w:autoSpaceDE w:val="0"/>
        <w:autoSpaceDN w:val="0"/>
        <w:adjustRightInd w:val="0"/>
        <w:spacing w:after="0" w:line="240" w:lineRule="auto"/>
        <w:jc w:val="both"/>
        <w:rPr>
          <w:rFonts w:ascii="Times New Roman" w:hAnsi="Times New Roman" w:cs="Times New Roman"/>
          <w:b/>
          <w:color w:val="000000"/>
        </w:rPr>
      </w:pPr>
      <w:hyperlink r:id="rId14" w:tgtFrame="_blank" w:history="1">
        <w:r w:rsidR="00FD2A85" w:rsidRPr="005C1D4D">
          <w:rPr>
            <w:rStyle w:val="a5"/>
            <w:rFonts w:ascii="Times New Roman" w:hAnsi="Times New Roman" w:cs="Times New Roman"/>
            <w:b/>
            <w:bCs/>
            <w:color w:val="auto"/>
            <w:u w:val="none"/>
          </w:rPr>
          <w:t>Постановление Правительства РФ от 26.10.2017 N 1302"О внесении изменений в приложение N 4 к Правилам предоставления федеральным государственным гражданским служащим единовременной субсидии на приобретение жилого помещения"</w:t>
        </w:r>
      </w:hyperlink>
      <w:r w:rsidR="005C1D4D" w:rsidRPr="005C1D4D">
        <w:rPr>
          <w:rStyle w:val="a4"/>
          <w:rFonts w:ascii="Times New Roman" w:hAnsi="Times New Roman" w:cs="Times New Roman"/>
          <w:b w:val="0"/>
        </w:rPr>
        <w:t xml:space="preserve">. </w:t>
      </w:r>
      <w:r w:rsidR="005C1D4D" w:rsidRPr="005C1D4D">
        <w:rPr>
          <w:rFonts w:ascii="Times New Roman" w:hAnsi="Times New Roman" w:cs="Times New Roman"/>
          <w:b/>
          <w:bCs/>
        </w:rPr>
        <w:t xml:space="preserve">Начало действия документа - </w:t>
      </w:r>
      <w:hyperlink r:id="rId15" w:history="1">
        <w:r w:rsidR="005C1D4D" w:rsidRPr="005C1D4D">
          <w:rPr>
            <w:rFonts w:ascii="Times New Roman" w:hAnsi="Times New Roman" w:cs="Times New Roman"/>
            <w:b/>
            <w:bCs/>
          </w:rPr>
          <w:t>07.11.2017</w:t>
        </w:r>
      </w:hyperlink>
      <w:r w:rsidR="005C1D4D">
        <w:rPr>
          <w:rFonts w:ascii="Times New Roman" w:hAnsi="Times New Roman" w:cs="Times New Roman"/>
          <w:b/>
          <w:bCs/>
        </w:rPr>
        <w:t>.</w:t>
      </w:r>
    </w:p>
    <w:p w:rsidR="00FD2A85" w:rsidRPr="00DA6C55" w:rsidRDefault="00FD2A85"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Стаж службы в госорганах Крыма будет учитываться при расчете размера субсидии госслужащим на приобретение жилья</w:t>
      </w:r>
    </w:p>
    <w:p w:rsidR="00FD2A85" w:rsidRPr="00DA6C55" w:rsidRDefault="00FD2A85"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В частности, для установленных категорий госслужащих будет учитываться стаж службы в крымских органах власти в периоды:</w:t>
      </w:r>
    </w:p>
    <w:p w:rsidR="00FD2A85" w:rsidRPr="00DA6C55" w:rsidRDefault="00FD2A85"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 с 1 января 1992 года по 31 декабря 1993 года;</w:t>
      </w:r>
    </w:p>
    <w:p w:rsidR="00FD2A85" w:rsidRPr="00DA6C55" w:rsidRDefault="00FD2A85"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 с 1 января 1994 года по 17 марта 2014 года;</w:t>
      </w:r>
    </w:p>
    <w:p w:rsidR="00FD2A85" w:rsidRPr="00DA6C55" w:rsidRDefault="00FD2A85"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 с 18 марта 2014 года по 31 декабря 2014 года.</w:t>
      </w:r>
    </w:p>
    <w:p w:rsidR="00FD2A85" w:rsidRPr="00DA6C55" w:rsidRDefault="00FD2A85"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Кроме того, определено, что при расчете размера такой субсидии будет учитываться стаж на должностях руководителей, специалистов и служащих (замещаемых в установленные периоды):</w:t>
      </w:r>
    </w:p>
    <w:p w:rsidR="00FD2A85" w:rsidRPr="00DA6C55" w:rsidRDefault="00FD2A85"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 в органах государственной власти субъектов РФ и иных государственных органах, образованных в соответствии с конституциями (уставами) субъектов РФ, в высших государственных органах автономных республик, местных государственных органах;</w:t>
      </w:r>
    </w:p>
    <w:p w:rsidR="00FD2A85" w:rsidRPr="00DA6C55" w:rsidRDefault="00FD2A85"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 в органах местного самоуправления.</w:t>
      </w:r>
    </w:p>
    <w:p w:rsidR="00FD2A85" w:rsidRPr="00A21E9D" w:rsidRDefault="00FD2A85" w:rsidP="00DA6C55">
      <w:pPr>
        <w:pStyle w:val="a3"/>
        <w:shd w:val="clear" w:color="auto" w:fill="FFFFFF"/>
        <w:spacing w:before="0" w:beforeAutospacing="0" w:after="0" w:afterAutospacing="0" w:line="312" w:lineRule="auto"/>
        <w:jc w:val="both"/>
        <w:rPr>
          <w:color w:val="000000"/>
          <w:sz w:val="22"/>
          <w:szCs w:val="22"/>
        </w:rPr>
      </w:pPr>
    </w:p>
    <w:p w:rsidR="005C1D4D" w:rsidRPr="005C1D4D" w:rsidRDefault="00D52EAF" w:rsidP="005C1D4D">
      <w:pPr>
        <w:autoSpaceDE w:val="0"/>
        <w:autoSpaceDN w:val="0"/>
        <w:adjustRightInd w:val="0"/>
        <w:spacing w:after="0" w:line="240" w:lineRule="auto"/>
        <w:jc w:val="both"/>
        <w:rPr>
          <w:rFonts w:ascii="Times New Roman" w:hAnsi="Times New Roman" w:cs="Times New Roman"/>
          <w:b/>
          <w:bCs/>
        </w:rPr>
      </w:pPr>
      <w:hyperlink r:id="rId16" w:tgtFrame="_blank" w:history="1">
        <w:r w:rsidR="00FD2A85" w:rsidRPr="005C1D4D">
          <w:rPr>
            <w:rStyle w:val="a5"/>
            <w:rFonts w:ascii="Times New Roman" w:hAnsi="Times New Roman" w:cs="Times New Roman"/>
            <w:b/>
            <w:bCs/>
            <w:color w:val="auto"/>
            <w:u w:val="none"/>
          </w:rPr>
          <w:t>Постановление Правительства РФ от 04.11.2017 N 1326"О внесении изменений в Положение о Министерстве экономического развития Российской Федерации и признании утратившими силу отдельных решений Правительства Российской Федерации"</w:t>
        </w:r>
      </w:hyperlink>
      <w:r w:rsidR="005C1D4D" w:rsidRPr="005C1D4D">
        <w:rPr>
          <w:rFonts w:ascii="Times New Roman" w:hAnsi="Times New Roman" w:cs="Times New Roman"/>
          <w:b/>
          <w:bCs/>
        </w:rPr>
        <w:t xml:space="preserve">Начало действия документа - </w:t>
      </w:r>
      <w:hyperlink r:id="rId17" w:history="1">
        <w:r w:rsidR="005C1D4D" w:rsidRPr="005C1D4D">
          <w:rPr>
            <w:rFonts w:ascii="Times New Roman" w:hAnsi="Times New Roman" w:cs="Times New Roman"/>
            <w:b/>
            <w:bCs/>
          </w:rPr>
          <w:t>16.11.2017</w:t>
        </w:r>
      </w:hyperlink>
      <w:r w:rsidR="005C1D4D" w:rsidRPr="005C1D4D">
        <w:rPr>
          <w:rFonts w:ascii="Times New Roman" w:hAnsi="Times New Roman" w:cs="Times New Roman"/>
          <w:b/>
          <w:bCs/>
        </w:rPr>
        <w:t>.</w:t>
      </w:r>
    </w:p>
    <w:p w:rsidR="00FD2A85" w:rsidRPr="00DA6C55" w:rsidRDefault="00FD2A85"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Уточнены полномочия Минэкономразвития России в области государственного земельного надзора</w:t>
      </w:r>
      <w:r w:rsidR="00A50A7C">
        <w:rPr>
          <w:color w:val="000000"/>
          <w:sz w:val="22"/>
          <w:szCs w:val="22"/>
        </w:rPr>
        <w:t>.</w:t>
      </w:r>
    </w:p>
    <w:p w:rsidR="00FD2A85" w:rsidRPr="00DA6C55" w:rsidRDefault="00FD2A85"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Установлено, что Минэкономразвития России является федеральным органом исполнительной власти, осуществляющим, в числе прочего, функции по выработке государственной политики и нормативно-правовому регулированию в сфере государственного земельного надзора (за исключением случаев, когда указанные полномочия в соответствии с законодательством РФ осуществляют иные федеральные органы исполнительной власти).</w:t>
      </w:r>
    </w:p>
    <w:p w:rsidR="00FD2A85" w:rsidRPr="00DA6C55" w:rsidRDefault="00FD2A85"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Минэкономразвития России, кроме того, наделяется полномочиями по установлению размера и порядка взимания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Росреестра в сети "Интернет".</w:t>
      </w:r>
    </w:p>
    <w:p w:rsidR="00FD2A85" w:rsidRPr="00DA6C55" w:rsidRDefault="00FD2A85"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Одновременно с этим исключаются полномочия Минэкономразвития России по утверждению:</w:t>
      </w:r>
    </w:p>
    <w:p w:rsidR="00FD2A85" w:rsidRPr="00DA6C55" w:rsidRDefault="00FD2A85"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порядка осуществления государственного земельного контроля, за исключением земель сельскохозяйственного назначения;</w:t>
      </w:r>
    </w:p>
    <w:p w:rsidR="00FD2A85" w:rsidRPr="00DA6C55" w:rsidRDefault="00FD2A85"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порядка и сроков хранения содержащихся в государственном кадастре недвижимости документов;</w:t>
      </w:r>
    </w:p>
    <w:p w:rsidR="00FD2A85" w:rsidRPr="00DA6C55" w:rsidRDefault="00FD2A85"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формы документов об исправлении технической ошибки в сведениях или кадастровой ошибки в сведениях государственного кадастра недвижимости и состав сведений, содержащихся в них;</w:t>
      </w:r>
    </w:p>
    <w:p w:rsidR="00FD2A85" w:rsidRPr="00DA6C55" w:rsidRDefault="00FD2A85"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типовых договоров подряда на выполнение кадастровых работ в зависимости от видов объектов недвижимости, иных имеющих существенное значение критериев;</w:t>
      </w:r>
    </w:p>
    <w:p w:rsidR="00FD2A85" w:rsidRPr="00DA6C55" w:rsidRDefault="00FD2A85"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порядка хранения и использования документов государственного земельного кадастра;</w:t>
      </w:r>
    </w:p>
    <w:p w:rsidR="00FD2A85" w:rsidRPr="00A21E9D" w:rsidRDefault="00FD2A85" w:rsidP="00DA6C55">
      <w:pPr>
        <w:pStyle w:val="a3"/>
        <w:shd w:val="clear" w:color="auto" w:fill="FFFFFF"/>
        <w:spacing w:before="0" w:beforeAutospacing="0" w:after="0" w:afterAutospacing="0" w:line="312" w:lineRule="auto"/>
        <w:jc w:val="both"/>
        <w:rPr>
          <w:color w:val="000000"/>
          <w:sz w:val="22"/>
          <w:szCs w:val="22"/>
        </w:rPr>
      </w:pPr>
      <w:proofErr w:type="gramStart"/>
      <w:r w:rsidRPr="00DA6C55">
        <w:rPr>
          <w:color w:val="000000"/>
          <w:sz w:val="22"/>
          <w:szCs w:val="22"/>
        </w:rPr>
        <w:t xml:space="preserve">порядка определения кадастровой стоимости объектов недвижимости при осуществлении государственного кадастрового учета ранее не учтенных объектов недвижимости, включения в </w:t>
      </w:r>
      <w:r w:rsidRPr="00DA6C55">
        <w:rPr>
          <w:color w:val="000000"/>
          <w:sz w:val="22"/>
          <w:szCs w:val="22"/>
        </w:rPr>
        <w:lastRenderedPageBreak/>
        <w:t>государственный кадастр недвижимости сведений о ранее учтенном объекте недвижимости или внесения в государственный кадастр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w:t>
      </w:r>
      <w:proofErr w:type="gramEnd"/>
    </w:p>
    <w:p w:rsidR="00DA6C55" w:rsidRDefault="00DA6C55" w:rsidP="00DA6C55">
      <w:pPr>
        <w:spacing w:after="0" w:line="312" w:lineRule="auto"/>
        <w:jc w:val="both"/>
        <w:rPr>
          <w:rFonts w:ascii="Times New Roman" w:eastAsia="Times New Roman" w:hAnsi="Times New Roman" w:cs="Times New Roman"/>
          <w:lang w:eastAsia="ru-RU"/>
        </w:rPr>
      </w:pPr>
    </w:p>
    <w:p w:rsidR="005C1D4D" w:rsidRPr="005C1D4D" w:rsidRDefault="00D52EAF" w:rsidP="005C1D4D">
      <w:pPr>
        <w:autoSpaceDE w:val="0"/>
        <w:autoSpaceDN w:val="0"/>
        <w:adjustRightInd w:val="0"/>
        <w:spacing w:after="0" w:line="240" w:lineRule="auto"/>
        <w:jc w:val="both"/>
        <w:rPr>
          <w:rFonts w:ascii="Times New Roman" w:hAnsi="Times New Roman" w:cs="Times New Roman"/>
          <w:b/>
        </w:rPr>
      </w:pPr>
      <w:hyperlink r:id="rId18" w:tgtFrame="_blank" w:history="1">
        <w:r w:rsidR="00971158" w:rsidRPr="005C1D4D">
          <w:rPr>
            <w:rFonts w:ascii="Times New Roman" w:eastAsia="Times New Roman" w:hAnsi="Times New Roman" w:cs="Times New Roman"/>
            <w:b/>
            <w:shd w:val="clear" w:color="auto" w:fill="FFFFFF"/>
            <w:lang w:eastAsia="ru-RU"/>
          </w:rPr>
          <w:t>Постановление Правительства РФ от 15.11.2017 N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 г."</w:t>
        </w:r>
      </w:hyperlink>
      <w:r w:rsidR="005C1D4D">
        <w:rPr>
          <w:rFonts w:ascii="Times New Roman" w:eastAsia="Times New Roman" w:hAnsi="Times New Roman" w:cs="Times New Roman"/>
          <w:b/>
          <w:lang w:eastAsia="ru-RU"/>
        </w:rPr>
        <w:t xml:space="preserve">. </w:t>
      </w:r>
      <w:r w:rsidR="005C1D4D" w:rsidRPr="005C1D4D">
        <w:rPr>
          <w:rFonts w:ascii="Times New Roman" w:hAnsi="Times New Roman" w:cs="Times New Roman"/>
          <w:b/>
        </w:rPr>
        <w:t xml:space="preserve">Начало действия документа - </w:t>
      </w:r>
      <w:hyperlink r:id="rId19" w:history="1">
        <w:r w:rsidR="005C1D4D" w:rsidRPr="005C1D4D">
          <w:rPr>
            <w:rFonts w:ascii="Times New Roman" w:hAnsi="Times New Roman" w:cs="Times New Roman"/>
            <w:b/>
          </w:rPr>
          <w:t>01.01.2018</w:t>
        </w:r>
      </w:hyperlink>
      <w:r w:rsidR="005C1D4D" w:rsidRPr="005C1D4D">
        <w:rPr>
          <w:rFonts w:ascii="Times New Roman" w:hAnsi="Times New Roman" w:cs="Times New Roman"/>
          <w:b/>
        </w:rPr>
        <w:t>.</w:t>
      </w:r>
    </w:p>
    <w:p w:rsidR="00971158" w:rsidRPr="00DA6C55" w:rsidRDefault="00971158" w:rsidP="00DA6C55">
      <w:pPr>
        <w:shd w:val="clear" w:color="auto" w:fill="FFFFFF"/>
        <w:spacing w:after="0" w:line="312" w:lineRule="auto"/>
        <w:ind w:firstLine="708"/>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С 1 января 2018 года предельная величина базы для уплаты страховых взносов составит: на социальное страхование - 815 000 рублей, на пенсионное страхование - 1 021 000 рублей</w:t>
      </w:r>
    </w:p>
    <w:p w:rsidR="00971158" w:rsidRPr="00DA6C55" w:rsidRDefault="00971158" w:rsidP="00DA6C55">
      <w:pPr>
        <w:shd w:val="clear" w:color="auto" w:fill="FFFFFF"/>
        <w:spacing w:after="0" w:line="312" w:lineRule="auto"/>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Предельная величина базы:</w:t>
      </w:r>
    </w:p>
    <w:p w:rsidR="00971158" w:rsidRPr="00DA6C55" w:rsidRDefault="00971158" w:rsidP="00DA6C55">
      <w:pPr>
        <w:shd w:val="clear" w:color="auto" w:fill="FFFFFF"/>
        <w:spacing w:after="0" w:line="312" w:lineRule="auto"/>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для исчисления страховых взносов на обязательное социальное страхование на случай временной нетрудоспособности и в связи с материнством, с учетом ее индексации 1,08 раза, составит 815 000 рублей нарастающим итогом с начала года;</w:t>
      </w:r>
    </w:p>
    <w:p w:rsidR="00971158" w:rsidRPr="00DA6C55" w:rsidRDefault="00971158" w:rsidP="00DA6C55">
      <w:pPr>
        <w:shd w:val="clear" w:color="auto" w:fill="FFFFFF"/>
        <w:spacing w:after="0" w:line="312" w:lineRule="auto"/>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на обязательное пенсионное страхование, определенной с учетом размера средней заработной платы, увеличенного в 12 раз, и применяемого к нему повышающего коэффициента в размере 2, составит величину, не превышающую 1021000 рублей нарастающим итогом.</w:t>
      </w:r>
    </w:p>
    <w:p w:rsidR="00A21E9D" w:rsidRPr="00A521AF" w:rsidRDefault="00D52EAF" w:rsidP="00A21E9D">
      <w:pPr>
        <w:pStyle w:val="a3"/>
        <w:shd w:val="clear" w:color="auto" w:fill="FFFFFF"/>
        <w:contextualSpacing/>
        <w:jc w:val="both"/>
        <w:rPr>
          <w:sz w:val="23"/>
          <w:szCs w:val="23"/>
        </w:rPr>
      </w:pPr>
      <w:hyperlink r:id="rId20" w:tgtFrame="_blank" w:history="1">
        <w:proofErr w:type="gramStart"/>
        <w:r w:rsidR="00A21E9D" w:rsidRPr="00A521AF">
          <w:rPr>
            <w:rStyle w:val="a5"/>
            <w:b/>
            <w:bCs/>
            <w:color w:val="auto"/>
            <w:sz w:val="23"/>
            <w:szCs w:val="23"/>
            <w:u w:val="none"/>
          </w:rPr>
          <w:t xml:space="preserve">Приказ Минэкономразвития России от 16.06.2017 N 291 «Об утверждении Порядка ведения фонда данных государственной кадастровой оценки и предоставления сведений, включенных в этот фонд, а также Перечня иных сведений о кадастровой стоимости, о порядке и об основаниях ее определения, требований по их включению в фонд данных государственной кадастровой оценки» Зарегистрировано в Минюсте России 27.11.2017 </w:t>
        </w:r>
        <w:r w:rsidR="00A21E9D">
          <w:rPr>
            <w:rStyle w:val="a5"/>
            <w:b/>
            <w:bCs/>
            <w:color w:val="auto"/>
            <w:sz w:val="23"/>
            <w:szCs w:val="23"/>
            <w:u w:val="none"/>
          </w:rPr>
          <w:t xml:space="preserve"> </w:t>
        </w:r>
        <w:r w:rsidR="00A21E9D" w:rsidRPr="00A521AF">
          <w:rPr>
            <w:rStyle w:val="a5"/>
            <w:b/>
            <w:bCs/>
            <w:color w:val="auto"/>
            <w:sz w:val="23"/>
            <w:szCs w:val="23"/>
            <w:u w:val="none"/>
          </w:rPr>
          <w:t>N 49017.</w:t>
        </w:r>
      </w:hyperlink>
      <w:proofErr w:type="gramEnd"/>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Минэкономразвития России утвержден новый порядок ведения фонда данных государственной кадастровой оценки и предоставления сведений из него</w:t>
      </w:r>
      <w:r>
        <w:rPr>
          <w:sz w:val="23"/>
          <w:szCs w:val="23"/>
        </w:rPr>
        <w:t>.</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 xml:space="preserve">Ведение указанного фонда данных осуществляется </w:t>
      </w:r>
      <w:proofErr w:type="spellStart"/>
      <w:r w:rsidRPr="00987F7C">
        <w:rPr>
          <w:sz w:val="23"/>
          <w:szCs w:val="23"/>
        </w:rPr>
        <w:t>Росреестром</w:t>
      </w:r>
      <w:proofErr w:type="spellEnd"/>
      <w:r w:rsidRPr="00987F7C">
        <w:rPr>
          <w:sz w:val="23"/>
          <w:szCs w:val="23"/>
        </w:rPr>
        <w:t xml:space="preserve"> с использованием автоматизированной информационной системы фонда (АИС ФД ГКО) и автоматизированной информационной системы "Мониторинг рынка недвижимости" (АИС МРН), а также с применением стандартизированных технических и программных средств, обеспечивающих автоматизированный ввод сведений и размещение материалов в фонде.</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Определено, что в фонд включаются, в том числе:</w:t>
      </w:r>
    </w:p>
    <w:p w:rsidR="00A21E9D" w:rsidRPr="00987F7C" w:rsidRDefault="00A21E9D" w:rsidP="00A21E9D">
      <w:pPr>
        <w:pStyle w:val="a3"/>
        <w:shd w:val="clear" w:color="auto" w:fill="FFFFFF"/>
        <w:contextualSpacing/>
        <w:jc w:val="both"/>
        <w:rPr>
          <w:sz w:val="23"/>
          <w:szCs w:val="23"/>
        </w:rPr>
      </w:pPr>
      <w:r w:rsidRPr="00987F7C">
        <w:rPr>
          <w:sz w:val="23"/>
          <w:szCs w:val="23"/>
        </w:rPr>
        <w:t>- копии решений о проведении государственной кадастровой оценки;</w:t>
      </w:r>
    </w:p>
    <w:p w:rsidR="00A21E9D" w:rsidRPr="00987F7C" w:rsidRDefault="00A21E9D" w:rsidP="00A21E9D">
      <w:pPr>
        <w:pStyle w:val="a3"/>
        <w:shd w:val="clear" w:color="auto" w:fill="FFFFFF"/>
        <w:contextualSpacing/>
        <w:jc w:val="both"/>
        <w:rPr>
          <w:sz w:val="23"/>
          <w:szCs w:val="23"/>
        </w:rPr>
      </w:pPr>
      <w:r w:rsidRPr="00987F7C">
        <w:rPr>
          <w:sz w:val="23"/>
          <w:szCs w:val="23"/>
        </w:rPr>
        <w:t xml:space="preserve">- сформированный </w:t>
      </w:r>
      <w:proofErr w:type="spellStart"/>
      <w:r w:rsidRPr="00987F7C">
        <w:rPr>
          <w:sz w:val="23"/>
          <w:szCs w:val="23"/>
        </w:rPr>
        <w:t>Росреестром</w:t>
      </w:r>
      <w:proofErr w:type="spellEnd"/>
      <w:r w:rsidRPr="00987F7C">
        <w:rPr>
          <w:sz w:val="23"/>
          <w:szCs w:val="23"/>
        </w:rPr>
        <w:t xml:space="preserve"> перечень объектов недвижимости, подлежащих государственной кадастровой оценке;</w:t>
      </w:r>
    </w:p>
    <w:p w:rsidR="00A21E9D" w:rsidRPr="00987F7C" w:rsidRDefault="00A21E9D" w:rsidP="00A21E9D">
      <w:pPr>
        <w:pStyle w:val="a3"/>
        <w:shd w:val="clear" w:color="auto" w:fill="FFFFFF"/>
        <w:contextualSpacing/>
        <w:jc w:val="both"/>
        <w:rPr>
          <w:sz w:val="23"/>
          <w:szCs w:val="23"/>
        </w:rPr>
      </w:pPr>
      <w:r w:rsidRPr="00987F7C">
        <w:rPr>
          <w:sz w:val="23"/>
          <w:szCs w:val="23"/>
        </w:rPr>
        <w:t>- сведения и материалы, содержащиеся в промежуточных отчетных документах, являющихся проектом отчета об итогах государственной кадастровой оценки;</w:t>
      </w:r>
    </w:p>
    <w:p w:rsidR="00A21E9D" w:rsidRPr="00987F7C" w:rsidRDefault="00A21E9D" w:rsidP="00A21E9D">
      <w:pPr>
        <w:pStyle w:val="a3"/>
        <w:shd w:val="clear" w:color="auto" w:fill="FFFFFF"/>
        <w:contextualSpacing/>
        <w:jc w:val="both"/>
        <w:rPr>
          <w:sz w:val="23"/>
          <w:szCs w:val="23"/>
        </w:rPr>
      </w:pPr>
      <w:r w:rsidRPr="00987F7C">
        <w:rPr>
          <w:sz w:val="23"/>
          <w:szCs w:val="23"/>
        </w:rPr>
        <w:t>- копия акта об утверждении результатов определения кадастровой стоимости, включая сведения о датах его опубликования и вступления в силу;</w:t>
      </w:r>
    </w:p>
    <w:p w:rsidR="00A21E9D" w:rsidRPr="00987F7C" w:rsidRDefault="00A21E9D" w:rsidP="00A21E9D">
      <w:pPr>
        <w:pStyle w:val="a3"/>
        <w:shd w:val="clear" w:color="auto" w:fill="FFFFFF"/>
        <w:contextualSpacing/>
        <w:jc w:val="both"/>
        <w:rPr>
          <w:sz w:val="23"/>
          <w:szCs w:val="23"/>
        </w:rPr>
      </w:pPr>
      <w:r w:rsidRPr="00987F7C">
        <w:rPr>
          <w:sz w:val="23"/>
          <w:szCs w:val="23"/>
        </w:rPr>
        <w:t>- отчет об итогах государственной кадастровой оценки, составленный в форме электронного документа;</w:t>
      </w:r>
    </w:p>
    <w:p w:rsidR="00A21E9D" w:rsidRPr="00987F7C" w:rsidRDefault="00A21E9D" w:rsidP="00A21E9D">
      <w:pPr>
        <w:pStyle w:val="a3"/>
        <w:shd w:val="clear" w:color="auto" w:fill="FFFFFF"/>
        <w:contextualSpacing/>
        <w:jc w:val="both"/>
        <w:rPr>
          <w:sz w:val="23"/>
          <w:szCs w:val="23"/>
        </w:rPr>
      </w:pPr>
      <w:r w:rsidRPr="00987F7C">
        <w:rPr>
          <w:sz w:val="23"/>
          <w:szCs w:val="23"/>
        </w:rPr>
        <w:t>- индекс рынка недвижимости (действительно с 1 января 2020 года).</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Утвержден также перечень иных, не указанных в законе о государственной кадастровой оценке, сведений о кадастровой стоимости, о порядке и об основаниях ее определения, подлежащих включению в фонд. В их числе сведения о кадастровой стоимости, в том числе со статусом записи "погашенная", в отношении каждого объекта недвижимости, содержащиеся ЕГРН, включая значение кадастровой стоимости (действительно с 1 января 2019 года).</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 xml:space="preserve">Сведения включаются </w:t>
      </w:r>
      <w:proofErr w:type="spellStart"/>
      <w:r w:rsidRPr="00987F7C">
        <w:rPr>
          <w:sz w:val="23"/>
          <w:szCs w:val="23"/>
        </w:rPr>
        <w:t>Росреестром</w:t>
      </w:r>
      <w:proofErr w:type="spellEnd"/>
      <w:r w:rsidRPr="00987F7C">
        <w:rPr>
          <w:sz w:val="23"/>
          <w:szCs w:val="23"/>
        </w:rPr>
        <w:t xml:space="preserve"> в фонд в течение пяти рабочих дней с даты их поступления, если иное не предусмотрено законом. Сведения и материалы фонда являются </w:t>
      </w:r>
      <w:r w:rsidRPr="00987F7C">
        <w:rPr>
          <w:sz w:val="23"/>
          <w:szCs w:val="23"/>
        </w:rPr>
        <w:lastRenderedPageBreak/>
        <w:t>открытыми и общедоступными (кроме тех, доступ к которым ограничен федеральными законами) и предоставляются путем обращения заинтересованных лиц к АИС ФД ГКО и АИС МРН.</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Признаны утратившими силу Приказы Минэкономразвития России:</w:t>
      </w:r>
    </w:p>
    <w:p w:rsidR="00A21E9D" w:rsidRPr="00987F7C" w:rsidRDefault="00A21E9D" w:rsidP="00A21E9D">
      <w:pPr>
        <w:pStyle w:val="a3"/>
        <w:shd w:val="clear" w:color="auto" w:fill="FFFFFF"/>
        <w:contextualSpacing/>
        <w:jc w:val="both"/>
        <w:rPr>
          <w:sz w:val="23"/>
          <w:szCs w:val="23"/>
        </w:rPr>
      </w:pPr>
      <w:r w:rsidRPr="00987F7C">
        <w:rPr>
          <w:sz w:val="23"/>
          <w:szCs w:val="23"/>
        </w:rPr>
        <w:t>- от 21.02.2011 N 53 "Об утверждении порядка ведения фонда данных государственной кадастровой оценки и предоставления сведений из этого фонда";</w:t>
      </w:r>
    </w:p>
    <w:p w:rsidR="00A21E9D" w:rsidRDefault="00A21E9D" w:rsidP="00A21E9D">
      <w:pPr>
        <w:pStyle w:val="a3"/>
        <w:shd w:val="clear" w:color="auto" w:fill="FFFFFF"/>
        <w:contextualSpacing/>
        <w:jc w:val="both"/>
        <w:rPr>
          <w:sz w:val="23"/>
          <w:szCs w:val="23"/>
        </w:rPr>
      </w:pPr>
      <w:r w:rsidRPr="00987F7C">
        <w:rPr>
          <w:sz w:val="23"/>
          <w:szCs w:val="23"/>
        </w:rPr>
        <w:t>- от 12.04.2013 N 190 "Об утверждении Административного регламента предоставления Федеральной службой государственной регистрации, кадастра и картографии государственной услуги по предоставлению сведений из фонда данных государственной кадастровой оценки".</w:t>
      </w:r>
    </w:p>
    <w:p w:rsidR="00A50A7C" w:rsidRPr="00987F7C" w:rsidRDefault="00A50A7C" w:rsidP="00A21E9D">
      <w:pPr>
        <w:pStyle w:val="a3"/>
        <w:shd w:val="clear" w:color="auto" w:fill="FFFFFF"/>
        <w:contextualSpacing/>
        <w:jc w:val="both"/>
        <w:rPr>
          <w:sz w:val="23"/>
          <w:szCs w:val="23"/>
        </w:rPr>
      </w:pPr>
    </w:p>
    <w:p w:rsidR="001E2902" w:rsidRPr="005C1D4D" w:rsidRDefault="00D52EAF" w:rsidP="00DA6C55">
      <w:pPr>
        <w:pStyle w:val="a3"/>
        <w:shd w:val="clear" w:color="auto" w:fill="FFFFFF"/>
        <w:spacing w:before="0" w:beforeAutospacing="0" w:after="0" w:afterAutospacing="0" w:line="312" w:lineRule="auto"/>
        <w:jc w:val="both"/>
        <w:rPr>
          <w:sz w:val="22"/>
          <w:szCs w:val="22"/>
        </w:rPr>
      </w:pPr>
      <w:hyperlink r:id="rId21" w:tgtFrame="_blank" w:history="1">
        <w:r w:rsidR="001E2902" w:rsidRPr="005C1D4D">
          <w:rPr>
            <w:rStyle w:val="a5"/>
            <w:b/>
            <w:bCs/>
            <w:color w:val="auto"/>
            <w:sz w:val="22"/>
            <w:szCs w:val="22"/>
            <w:u w:val="none"/>
          </w:rPr>
          <w:t>Приказ Минэкономразвития России от 06.10.2017 N 548"О внесении изменения в пункт 4 Порядка ведения и состава сведений реестра государственных регистраторов прав, утвержденного Приказом Минэкономразвития России от 19 ноября 2015 г. N 860"Зарегистрировано в Минюсте России 31.10.2017 N 48741.</w:t>
        </w:r>
      </w:hyperlink>
    </w:p>
    <w:p w:rsidR="001E2902" w:rsidRPr="00DA6C55" w:rsidRDefault="001E2902"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Уточнены вносимые в реестр государственных регистраторов прав сведения о </w:t>
      </w:r>
      <w:proofErr w:type="gramStart"/>
      <w:r w:rsidRPr="00DA6C55">
        <w:rPr>
          <w:color w:val="000000"/>
          <w:sz w:val="22"/>
          <w:szCs w:val="22"/>
        </w:rPr>
        <w:t>решениях</w:t>
      </w:r>
      <w:proofErr w:type="gramEnd"/>
      <w:r w:rsidRPr="00DA6C55">
        <w:rPr>
          <w:color w:val="000000"/>
          <w:sz w:val="22"/>
          <w:szCs w:val="22"/>
        </w:rPr>
        <w:t xml:space="preserve"> о приостановлении, отказе в государственном кадастровом учете или государственной регистрации прав</w:t>
      </w:r>
    </w:p>
    <w:p w:rsidR="001E2902" w:rsidRPr="00DA6C55" w:rsidRDefault="001E2902"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Установлено, что в реестр вносятся, в числе прочего, сведения о количестве решений о приостановлении, отказе в государственном кадастровом учете или государственной регистрации прав, в отношении которых поданы заявления в суд, арбитражный суд о признании данных решений незаконными. Ранее в реестр вносились сведения о количестве вступивших в законную силу судебных актов, принятых по решениям государственного регистратора прав о приостановлении, отказе в государственном кадастровом учете или государственной регистрации прав.</w:t>
      </w:r>
    </w:p>
    <w:p w:rsidR="001E2902" w:rsidRPr="00DA6C55" w:rsidRDefault="001E2902"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Корректировки внесены с целью приведения порядка в соответствие с Федеральным законом от 13.07.2015 N 218-ФЗ "О государственной регистрации недвижимости".</w:t>
      </w:r>
    </w:p>
    <w:p w:rsidR="00DA6C55" w:rsidRPr="005C1D4D" w:rsidRDefault="00DA6C55" w:rsidP="00DA6C55">
      <w:pPr>
        <w:pStyle w:val="a3"/>
        <w:shd w:val="clear" w:color="auto" w:fill="FFFFFF"/>
        <w:spacing w:before="0" w:beforeAutospacing="0" w:after="0" w:afterAutospacing="0" w:line="312" w:lineRule="auto"/>
        <w:jc w:val="both"/>
        <w:rPr>
          <w:rStyle w:val="a4"/>
          <w:sz w:val="22"/>
          <w:szCs w:val="22"/>
        </w:rPr>
      </w:pPr>
    </w:p>
    <w:p w:rsidR="001E2902" w:rsidRPr="005C1D4D" w:rsidRDefault="00D52EAF" w:rsidP="00DA6C55">
      <w:pPr>
        <w:pStyle w:val="a3"/>
        <w:shd w:val="clear" w:color="auto" w:fill="FFFFFF"/>
        <w:spacing w:before="0" w:beforeAutospacing="0" w:after="0" w:afterAutospacing="0" w:line="312" w:lineRule="auto"/>
        <w:jc w:val="both"/>
        <w:rPr>
          <w:sz w:val="22"/>
          <w:szCs w:val="22"/>
        </w:rPr>
      </w:pPr>
      <w:hyperlink r:id="rId22" w:tgtFrame="_blank" w:history="1">
        <w:r w:rsidR="001E2902" w:rsidRPr="005C1D4D">
          <w:rPr>
            <w:rStyle w:val="a5"/>
            <w:b/>
            <w:bCs/>
            <w:color w:val="auto"/>
            <w:sz w:val="22"/>
            <w:szCs w:val="22"/>
            <w:u w:val="none"/>
          </w:rPr>
          <w:t>Приказ Минэкономразвития России от 06.10.2017 N 548"О внесении изменения в пункт 4 Порядка ведения и состава сведений реестра государственных регистраторов прав, утвержденного приказом Минэкономразвития России от 19 ноября 2015 г. N 860"</w:t>
        </w:r>
      </w:hyperlink>
    </w:p>
    <w:p w:rsidR="001E2902" w:rsidRPr="00DA6C55" w:rsidRDefault="001E2902"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Уточнены вносимые в реестр государственных регистраторов прав сведения о </w:t>
      </w:r>
      <w:proofErr w:type="gramStart"/>
      <w:r w:rsidRPr="00DA6C55">
        <w:rPr>
          <w:color w:val="000000"/>
          <w:sz w:val="22"/>
          <w:szCs w:val="22"/>
        </w:rPr>
        <w:t>решениях</w:t>
      </w:r>
      <w:proofErr w:type="gramEnd"/>
      <w:r w:rsidRPr="00DA6C55">
        <w:rPr>
          <w:color w:val="000000"/>
          <w:sz w:val="22"/>
          <w:szCs w:val="22"/>
        </w:rPr>
        <w:t xml:space="preserve"> о приостановлении, отказе в государственном кадастровом учете или государственной регистрации прав</w:t>
      </w:r>
    </w:p>
    <w:p w:rsidR="001E2902" w:rsidRPr="00DA6C55" w:rsidRDefault="001E2902"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Установлено, что в реестр вносятся, в числе прочего, сведения о количестве решений о приостановлении, отказе в государственном кадастровом учете или государственной регистрации прав, в отношении которых поданы заявления в суд, арбитражный суд о признании данных решений незаконными. Ранее в реестр вносились сведения о количестве вступивших в законную силу судебных актов, принятых по решениям государственного регистратора прав о приостановлении, отказе в государственном кадастровом учете или государственной регистрации прав.</w:t>
      </w:r>
    </w:p>
    <w:p w:rsidR="001E2902" w:rsidRPr="00DA6C55" w:rsidRDefault="001E2902"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Корректировки внесены с целью приведения Порядка в соответствие с Федеральным законом от 13.07.2015 N 218-ФЗ "О государственной регистрации недвижимости".</w:t>
      </w:r>
    </w:p>
    <w:p w:rsidR="00DA6C55" w:rsidRDefault="00DA6C55" w:rsidP="00DA6C55">
      <w:pPr>
        <w:pStyle w:val="a3"/>
        <w:shd w:val="clear" w:color="auto" w:fill="FFFFFF"/>
        <w:spacing w:before="0" w:beforeAutospacing="0" w:after="0" w:afterAutospacing="0" w:line="312" w:lineRule="auto"/>
        <w:jc w:val="both"/>
        <w:rPr>
          <w:rStyle w:val="a4"/>
          <w:color w:val="000000"/>
          <w:sz w:val="22"/>
          <w:szCs w:val="22"/>
        </w:rPr>
      </w:pPr>
    </w:p>
    <w:p w:rsidR="001E2902" w:rsidRPr="005C1D4D" w:rsidRDefault="00D52EAF" w:rsidP="00DA6C55">
      <w:pPr>
        <w:pStyle w:val="a3"/>
        <w:shd w:val="clear" w:color="auto" w:fill="FFFFFF"/>
        <w:spacing w:before="0" w:beforeAutospacing="0" w:after="0" w:afterAutospacing="0" w:line="312" w:lineRule="auto"/>
        <w:jc w:val="both"/>
        <w:rPr>
          <w:sz w:val="22"/>
          <w:szCs w:val="22"/>
        </w:rPr>
      </w:pPr>
      <w:hyperlink r:id="rId23" w:tgtFrame="_blank" w:history="1">
        <w:r w:rsidR="001E2902" w:rsidRPr="005C1D4D">
          <w:rPr>
            <w:rStyle w:val="a5"/>
            <w:b/>
            <w:bCs/>
            <w:color w:val="auto"/>
            <w:sz w:val="22"/>
            <w:szCs w:val="22"/>
            <w:u w:val="none"/>
          </w:rPr>
          <w:t>Приказ Минэкономразвития России от 06.10.2017 N 547</w:t>
        </w:r>
        <w:r w:rsidR="001E2902" w:rsidRPr="005C1D4D">
          <w:rPr>
            <w:b/>
            <w:bCs/>
            <w:sz w:val="22"/>
            <w:szCs w:val="22"/>
          </w:rPr>
          <w:br/>
        </w:r>
        <w:r w:rsidR="001E2902" w:rsidRPr="005C1D4D">
          <w:rPr>
            <w:rStyle w:val="a5"/>
            <w:b/>
            <w:bCs/>
            <w:color w:val="auto"/>
            <w:sz w:val="22"/>
            <w:szCs w:val="22"/>
            <w:u w:val="none"/>
          </w:rPr>
          <w:t>"О внесении изменения вклассификатор видов разрешенного использования земельных участков, утвержденный приказом Минэкономразвития России от 1 сентября 2014 г. N 540"</w:t>
        </w:r>
      </w:hyperlink>
    </w:p>
    <w:p w:rsidR="001E2902" w:rsidRPr="00DA6C55" w:rsidRDefault="001E2902"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На земельных участках, имеющих вид разрешенного использования "Обслуживание жилой застройки", допускается размещение объектов капитального строительства, необходимых для обслуживания жилой застройки</w:t>
      </w:r>
    </w:p>
    <w:p w:rsidR="001E2902" w:rsidRPr="00DA6C55" w:rsidRDefault="001E2902" w:rsidP="00DA6C55">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Соответствующее уточнение внесено вклассификатор видов разрешенного использования земельных участков, утвержденный Приказом Минэкономразвития России от 1 сентября 2014 г. N 540, а именно в строку с кодом 2.7 "Обслуживание жилой застройки".</w:t>
      </w:r>
    </w:p>
    <w:p w:rsidR="001E2902" w:rsidRPr="00DA6C55" w:rsidRDefault="001E2902" w:rsidP="00DA6C55">
      <w:pPr>
        <w:pStyle w:val="a3"/>
        <w:shd w:val="clear" w:color="auto" w:fill="FFFFFF"/>
        <w:spacing w:before="0" w:beforeAutospacing="0" w:after="0" w:afterAutospacing="0" w:line="312" w:lineRule="auto"/>
        <w:ind w:firstLine="708"/>
        <w:jc w:val="both"/>
        <w:rPr>
          <w:color w:val="000000"/>
          <w:sz w:val="22"/>
          <w:szCs w:val="22"/>
        </w:rPr>
      </w:pPr>
      <w:proofErr w:type="gramStart"/>
      <w:r w:rsidRPr="00DA6C55">
        <w:rPr>
          <w:color w:val="000000"/>
          <w:sz w:val="22"/>
          <w:szCs w:val="22"/>
        </w:rPr>
        <w:t>Устанавливается, что на земельных участках, имеющих вид разрешенного использования "Обслуживание жилой застройки" допускается размещение объектов капитального строительства, предназначенных для обеспечения коммунального, социального, бытового обслуживания жилой застройки, размещения организаций здравоохранения, дошкольного, начального и среднего общего образования, культурного развития, объектов религиозного использования, амбулаторного ветеринарного обслуживания, делового управления, рынков, магазинов, предприятий общественного питания, гостиниц и предприятий обслуживания автотранспорта, если их размещение необходимо для</w:t>
      </w:r>
      <w:proofErr w:type="gramEnd"/>
      <w:r w:rsidRPr="00DA6C55">
        <w:rPr>
          <w:color w:val="000000"/>
          <w:sz w:val="22"/>
          <w:szCs w:val="22"/>
        </w:rPr>
        <w:t xml:space="preserve"> обслуживания жилой застройки (в прежней редакции - если их размещение связано с удовлетворением повседневных потребностей жителей),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1E2902" w:rsidRPr="00DA6C55" w:rsidRDefault="001E2902" w:rsidP="00DA6C55">
      <w:pPr>
        <w:pStyle w:val="a3"/>
        <w:shd w:val="clear" w:color="auto" w:fill="FFFFFF"/>
        <w:spacing w:before="0" w:beforeAutospacing="0" w:after="0" w:afterAutospacing="0" w:line="312" w:lineRule="auto"/>
        <w:jc w:val="both"/>
        <w:rPr>
          <w:color w:val="000000"/>
          <w:sz w:val="22"/>
          <w:szCs w:val="22"/>
        </w:rPr>
      </w:pPr>
    </w:p>
    <w:p w:rsidR="001E2902" w:rsidRPr="000F37CF" w:rsidRDefault="00D52EAF" w:rsidP="00DA6C55">
      <w:pPr>
        <w:spacing w:after="0" w:line="312" w:lineRule="auto"/>
        <w:jc w:val="both"/>
        <w:rPr>
          <w:rFonts w:ascii="Times New Roman" w:eastAsia="Times New Roman" w:hAnsi="Times New Roman" w:cs="Times New Roman"/>
          <w:b/>
          <w:lang w:eastAsia="ru-RU"/>
        </w:rPr>
      </w:pPr>
      <w:hyperlink r:id="rId24" w:tgtFrame="_blank" w:history="1">
        <w:proofErr w:type="gramStart"/>
        <w:r w:rsidR="001E2902" w:rsidRPr="000F37CF">
          <w:rPr>
            <w:rFonts w:ascii="Times New Roman" w:eastAsia="Times New Roman" w:hAnsi="Times New Roman" w:cs="Times New Roman"/>
            <w:b/>
            <w:shd w:val="clear" w:color="auto" w:fill="FFFFFF"/>
            <w:lang w:eastAsia="ru-RU"/>
          </w:rPr>
          <w:t>Приказ Минюста России от 10.11.2017 N 230 "Об утверждении Порядка выдачи предписания некоммерческой организации, при которой создано постоянно действующее арбитражное учреждение, или иностранному арбитражному учреждению, получившему право на осуществление функций постоянно действующего арбитражного учреждения, о принятии данными некоммерческой организацией или иностранным арбитражным учреждением решения о прекращении деятельности постоянно действующего арбитражного учреждения на территории Российской Федерации и форм указанных предписаний"</w:t>
        </w:r>
      </w:hyperlink>
      <w:proofErr w:type="gramEnd"/>
    </w:p>
    <w:p w:rsidR="001E2902" w:rsidRPr="000F37CF" w:rsidRDefault="001E2902" w:rsidP="00DA6C55">
      <w:pPr>
        <w:shd w:val="clear" w:color="auto" w:fill="FFFFFF"/>
        <w:spacing w:after="0" w:line="312" w:lineRule="auto"/>
        <w:ind w:firstLine="708"/>
        <w:jc w:val="both"/>
        <w:rPr>
          <w:rFonts w:ascii="Times New Roman" w:eastAsia="Times New Roman" w:hAnsi="Times New Roman" w:cs="Times New Roman"/>
          <w:color w:val="000000"/>
          <w:lang w:eastAsia="ru-RU"/>
        </w:rPr>
      </w:pPr>
      <w:r w:rsidRPr="000F37CF">
        <w:rPr>
          <w:rFonts w:ascii="Times New Roman" w:eastAsia="Times New Roman" w:hAnsi="Times New Roman" w:cs="Times New Roman"/>
          <w:color w:val="000000"/>
          <w:lang w:eastAsia="ru-RU"/>
        </w:rPr>
        <w:t>Определена процедура выдачи Минюстом России предписания о принятии некоммерческой организацией решения о прекращении деятельности созданного при ней постоянно действующего арбитражного учреждения</w:t>
      </w:r>
    </w:p>
    <w:p w:rsidR="001E2902" w:rsidRPr="000F37CF" w:rsidRDefault="001E2902" w:rsidP="00DA6C55">
      <w:pPr>
        <w:shd w:val="clear" w:color="auto" w:fill="FFFFFF"/>
        <w:spacing w:after="0" w:line="312" w:lineRule="auto"/>
        <w:ind w:firstLine="708"/>
        <w:jc w:val="both"/>
        <w:rPr>
          <w:rFonts w:ascii="Times New Roman" w:eastAsia="Times New Roman" w:hAnsi="Times New Roman" w:cs="Times New Roman"/>
          <w:color w:val="000000"/>
          <w:lang w:eastAsia="ru-RU"/>
        </w:rPr>
      </w:pPr>
      <w:proofErr w:type="gramStart"/>
      <w:r w:rsidRPr="000F37CF">
        <w:rPr>
          <w:rFonts w:ascii="Times New Roman" w:eastAsia="Times New Roman" w:hAnsi="Times New Roman" w:cs="Times New Roman"/>
          <w:color w:val="000000"/>
          <w:lang w:eastAsia="ru-RU"/>
        </w:rPr>
        <w:t>Такое предписание выдается некоммерческой организации, а также иностранному арбитражному учреждению, получившему право на осуществление функций постоянно действующего арбитражного учреждения, в случае выявления в деятельности постоянно действующего арбитражного учреждения грубых неоднократных нарушений Федерального закона "Об арбитраже (третейском разбирательстве) в Российской Федерации", повлекших значительный ущерб правам и законным интересам сторон арбитража и иных лиц, либо несоответствия отдельным требованиям данного Федерального закона (в</w:t>
      </w:r>
      <w:proofErr w:type="gramEnd"/>
      <w:r w:rsidRPr="000F37CF">
        <w:rPr>
          <w:rFonts w:ascii="Times New Roman" w:eastAsia="Times New Roman" w:hAnsi="Times New Roman" w:cs="Times New Roman"/>
          <w:color w:val="000000"/>
          <w:lang w:eastAsia="ru-RU"/>
        </w:rPr>
        <w:t xml:space="preserve"> том числе при недостоверности представленной информации о некоммерческой организации, при которой создано постоянно действующее арбитражное учреждение, и ее учредителях или участниках).</w:t>
      </w:r>
    </w:p>
    <w:p w:rsidR="001E2902" w:rsidRPr="000F37CF" w:rsidRDefault="001E2902" w:rsidP="00992E51">
      <w:pPr>
        <w:shd w:val="clear" w:color="auto" w:fill="FFFFFF"/>
        <w:spacing w:after="0" w:line="312" w:lineRule="auto"/>
        <w:ind w:firstLine="708"/>
        <w:jc w:val="both"/>
        <w:rPr>
          <w:rFonts w:ascii="Times New Roman" w:eastAsia="Times New Roman" w:hAnsi="Times New Roman" w:cs="Times New Roman"/>
          <w:color w:val="000000"/>
          <w:lang w:eastAsia="ru-RU"/>
        </w:rPr>
      </w:pPr>
      <w:r w:rsidRPr="000F37CF">
        <w:rPr>
          <w:rFonts w:ascii="Times New Roman" w:eastAsia="Times New Roman" w:hAnsi="Times New Roman" w:cs="Times New Roman"/>
          <w:color w:val="000000"/>
          <w:lang w:eastAsia="ru-RU"/>
        </w:rPr>
        <w:t>Предписание выдается Минюстом России на основании рекомендации Совета по совершенствованию третейского разбирательства. Предписание направляется некоммерческой организации или иностранному арбитражному учреждению в письменной форме посредством почтовой связи в течение 2 рабочих дней со дня подписания предписания.</w:t>
      </w:r>
    </w:p>
    <w:p w:rsidR="001E2902" w:rsidRPr="000F37CF" w:rsidRDefault="001E2902" w:rsidP="00992E51">
      <w:pPr>
        <w:shd w:val="clear" w:color="auto" w:fill="FFFFFF"/>
        <w:spacing w:after="0" w:line="312" w:lineRule="auto"/>
        <w:ind w:firstLine="708"/>
        <w:jc w:val="both"/>
        <w:rPr>
          <w:rFonts w:ascii="Times New Roman" w:eastAsia="Times New Roman" w:hAnsi="Times New Roman" w:cs="Times New Roman"/>
          <w:color w:val="000000"/>
          <w:lang w:eastAsia="ru-RU"/>
        </w:rPr>
      </w:pPr>
      <w:r w:rsidRPr="000F37CF">
        <w:rPr>
          <w:rFonts w:ascii="Times New Roman" w:eastAsia="Times New Roman" w:hAnsi="Times New Roman" w:cs="Times New Roman"/>
          <w:color w:val="000000"/>
          <w:lang w:eastAsia="ru-RU"/>
        </w:rPr>
        <w:lastRenderedPageBreak/>
        <w:t>Утверждены также формы предписания о принятии, соответственно некоммерческой организацией и иностранным арбитражным учреждением решения о прекращении деятельности постоянно действующего арбитражного учреждения.</w:t>
      </w:r>
    </w:p>
    <w:p w:rsidR="00992E51" w:rsidRDefault="00992E51" w:rsidP="00DA6C55">
      <w:pPr>
        <w:pStyle w:val="a3"/>
        <w:shd w:val="clear" w:color="auto" w:fill="FFFFFF"/>
        <w:spacing w:before="0" w:beforeAutospacing="0" w:after="0" w:afterAutospacing="0" w:line="312" w:lineRule="auto"/>
        <w:jc w:val="both"/>
        <w:rPr>
          <w:rStyle w:val="a4"/>
          <w:color w:val="000000"/>
          <w:sz w:val="22"/>
          <w:szCs w:val="22"/>
        </w:rPr>
      </w:pPr>
    </w:p>
    <w:p w:rsidR="001E2902" w:rsidRPr="005C1D4D" w:rsidRDefault="00D52EAF" w:rsidP="00DA6C55">
      <w:pPr>
        <w:pStyle w:val="a3"/>
        <w:shd w:val="clear" w:color="auto" w:fill="FFFFFF"/>
        <w:spacing w:before="0" w:beforeAutospacing="0" w:after="0" w:afterAutospacing="0" w:line="312" w:lineRule="auto"/>
        <w:jc w:val="both"/>
        <w:rPr>
          <w:b/>
          <w:sz w:val="22"/>
          <w:szCs w:val="22"/>
        </w:rPr>
      </w:pPr>
      <w:hyperlink r:id="rId25" w:tgtFrame="_blank" w:history="1">
        <w:r w:rsidR="001E2902" w:rsidRPr="005C1D4D">
          <w:rPr>
            <w:rStyle w:val="a5"/>
            <w:b/>
            <w:bCs/>
            <w:color w:val="auto"/>
            <w:sz w:val="22"/>
            <w:szCs w:val="22"/>
            <w:u w:val="none"/>
          </w:rPr>
          <w:t>Приказ Минюста России от 10.11.2017 N 230</w:t>
        </w:r>
        <w:r w:rsidR="001E2902" w:rsidRPr="005C1D4D">
          <w:rPr>
            <w:b/>
            <w:bCs/>
            <w:sz w:val="22"/>
            <w:szCs w:val="22"/>
          </w:rPr>
          <w:br/>
        </w:r>
        <w:r w:rsidR="001E2902" w:rsidRPr="005C1D4D">
          <w:rPr>
            <w:rStyle w:val="a5"/>
            <w:b/>
            <w:bCs/>
            <w:color w:val="auto"/>
            <w:sz w:val="22"/>
            <w:szCs w:val="22"/>
            <w:u w:val="none"/>
          </w:rPr>
          <w:t>"Об утверждении Порядка выдачи предписания некоммерческой организации, при которой создано постоянно действующее арбитражное учреждение, или иностранному арбитражному учреждению, получившему право на осуществление функций постоянно действующего арбитражного учреждения, о принятии данными некоммерческой организацией или иностранным арбитражным учреждением решения о прекращении деятельности постоянно действующего арбитражного учреждения на территории Российской Федерации и форм указанных предписаний"</w:t>
        </w:r>
        <w:proofErr w:type="gramStart"/>
        <w:r w:rsidR="00992E51" w:rsidRPr="005C1D4D">
          <w:rPr>
            <w:rStyle w:val="a5"/>
            <w:b/>
            <w:bCs/>
            <w:color w:val="auto"/>
            <w:sz w:val="22"/>
            <w:szCs w:val="22"/>
            <w:u w:val="none"/>
          </w:rPr>
          <w:t>.</w:t>
        </w:r>
        <w:r w:rsidR="001E2902" w:rsidRPr="005C1D4D">
          <w:rPr>
            <w:rStyle w:val="a5"/>
            <w:b/>
            <w:bCs/>
            <w:color w:val="auto"/>
            <w:sz w:val="22"/>
            <w:szCs w:val="22"/>
            <w:u w:val="none"/>
          </w:rPr>
          <w:t>З</w:t>
        </w:r>
        <w:proofErr w:type="gramEnd"/>
        <w:r w:rsidR="001E2902" w:rsidRPr="005C1D4D">
          <w:rPr>
            <w:rStyle w:val="a5"/>
            <w:b/>
            <w:bCs/>
            <w:color w:val="auto"/>
            <w:sz w:val="22"/>
            <w:szCs w:val="22"/>
            <w:u w:val="none"/>
          </w:rPr>
          <w:t>арегистрировано в Минюсте России 16.11.2017 N 48911.</w:t>
        </w:r>
      </w:hyperlink>
    </w:p>
    <w:p w:rsidR="001E2902" w:rsidRPr="00DA6C55" w:rsidRDefault="001E2902" w:rsidP="00992E51">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Определена процедура выдачи Минюстом России предписания о принятии некоммерческой организацией решения о прекращении деятельности созданного при ней постоянно действующего арбитражного учреждения</w:t>
      </w:r>
    </w:p>
    <w:p w:rsidR="001E2902" w:rsidRPr="00DA6C55" w:rsidRDefault="001E2902" w:rsidP="00992E51">
      <w:pPr>
        <w:pStyle w:val="a3"/>
        <w:shd w:val="clear" w:color="auto" w:fill="FFFFFF"/>
        <w:spacing w:before="0" w:beforeAutospacing="0" w:after="0" w:afterAutospacing="0" w:line="312" w:lineRule="auto"/>
        <w:ind w:firstLine="708"/>
        <w:jc w:val="both"/>
        <w:rPr>
          <w:color w:val="000000"/>
          <w:sz w:val="22"/>
          <w:szCs w:val="22"/>
        </w:rPr>
      </w:pPr>
      <w:proofErr w:type="gramStart"/>
      <w:r w:rsidRPr="00DA6C55">
        <w:rPr>
          <w:color w:val="000000"/>
          <w:sz w:val="22"/>
          <w:szCs w:val="22"/>
        </w:rPr>
        <w:t>Такое предписание выдается некоммерческой организации, а также иностранному арбитражному учреждению, получившему право на осуществление функций постоянно действующего арбитражного учреждения, в случае выявления в деятельности постоянно действующего арбитражного учреждения грубых неоднократных нарушений Федерального закона "Об арбитраже (третейском разбирательстве) в Российской Федерации", повлекших значительный ущерб правам и законным интересам сторон арбитража и иных лиц, либо несоответствия отдельным требованиям данного Федерального закона (в</w:t>
      </w:r>
      <w:proofErr w:type="gramEnd"/>
      <w:r w:rsidRPr="00DA6C55">
        <w:rPr>
          <w:color w:val="000000"/>
          <w:sz w:val="22"/>
          <w:szCs w:val="22"/>
        </w:rPr>
        <w:t xml:space="preserve"> том числе при недостоверности представленной информации о некоммерческой организации, при которой создано постоянно действующее арбитражное учреждение, и ее учредителях или участниках).</w:t>
      </w:r>
    </w:p>
    <w:p w:rsidR="001E2902" w:rsidRPr="00DA6C55" w:rsidRDefault="001E2902" w:rsidP="00992E51">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Предписание выдается Минюстом России на основании рекомендации Совета по совершенствованию третейского разбирательства. Предписание направляется некоммерческой организации или иностранному арбитражному учреждению в письменной форме посредством почтовой связи в течение 2 рабочих дней со дня подписания предписания.</w:t>
      </w:r>
    </w:p>
    <w:p w:rsidR="001E2902" w:rsidRPr="00DA6C55" w:rsidRDefault="001E2902"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Утверждены также формы предписания о принятии, соответственно некоммерческой организацией и иностранным арбитражным учреждением решения о прекращении деятельности постоянно действующего арбитражного учреждения.</w:t>
      </w:r>
    </w:p>
    <w:p w:rsidR="00992E51" w:rsidRDefault="00992E51" w:rsidP="00DA6C55">
      <w:pPr>
        <w:pStyle w:val="a3"/>
        <w:shd w:val="clear" w:color="auto" w:fill="FFFFFF"/>
        <w:spacing w:before="0" w:beforeAutospacing="0" w:after="0" w:afterAutospacing="0" w:line="312" w:lineRule="auto"/>
        <w:jc w:val="both"/>
        <w:rPr>
          <w:rStyle w:val="a4"/>
          <w:color w:val="000000"/>
          <w:sz w:val="22"/>
          <w:szCs w:val="22"/>
        </w:rPr>
      </w:pPr>
    </w:p>
    <w:p w:rsidR="001E2902" w:rsidRPr="005C1D4D" w:rsidRDefault="00D52EAF" w:rsidP="00DA6C55">
      <w:pPr>
        <w:pStyle w:val="a3"/>
        <w:shd w:val="clear" w:color="auto" w:fill="FFFFFF"/>
        <w:spacing w:before="0" w:beforeAutospacing="0" w:after="0" w:afterAutospacing="0" w:line="312" w:lineRule="auto"/>
        <w:jc w:val="both"/>
        <w:rPr>
          <w:sz w:val="22"/>
          <w:szCs w:val="22"/>
        </w:rPr>
      </w:pPr>
      <w:hyperlink r:id="rId26" w:tgtFrame="_blank" w:history="1">
        <w:proofErr w:type="gramStart"/>
        <w:r w:rsidR="001E2902" w:rsidRPr="005C1D4D">
          <w:rPr>
            <w:rStyle w:val="a5"/>
            <w:b/>
            <w:bCs/>
            <w:color w:val="auto"/>
            <w:sz w:val="22"/>
            <w:szCs w:val="22"/>
            <w:u w:val="none"/>
          </w:rPr>
          <w:t>Приказ Минфина России от 19.10.2017 N 155н</w:t>
        </w:r>
        <w:r w:rsidR="001E2902" w:rsidRPr="005C1D4D">
          <w:rPr>
            <w:b/>
            <w:bCs/>
            <w:sz w:val="22"/>
            <w:szCs w:val="22"/>
          </w:rPr>
          <w:br/>
        </w:r>
        <w:r w:rsidR="001E2902" w:rsidRPr="005C1D4D">
          <w:rPr>
            <w:rStyle w:val="a5"/>
            <w:b/>
            <w:bCs/>
            <w:color w:val="auto"/>
            <w:sz w:val="22"/>
            <w:szCs w:val="22"/>
            <w:u w:val="none"/>
          </w:rPr>
          <w:t>"О внесении изменений в Административный регламент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утвержденный приказом Министерства финансов Российской Федерации от 30 сентября 2016 г. N 169н"</w:t>
        </w:r>
        <w:r w:rsidR="001E2902" w:rsidRPr="005C1D4D">
          <w:rPr>
            <w:b/>
            <w:bCs/>
            <w:sz w:val="22"/>
            <w:szCs w:val="22"/>
          </w:rPr>
          <w:br/>
        </w:r>
        <w:r w:rsidR="001E2902" w:rsidRPr="005C1D4D">
          <w:rPr>
            <w:rStyle w:val="a5"/>
            <w:b/>
            <w:bCs/>
            <w:color w:val="auto"/>
            <w:sz w:val="22"/>
            <w:szCs w:val="22"/>
            <w:u w:val="none"/>
          </w:rPr>
          <w:t>Зарегистрировано в Минюсте России 08.11.2017 N 48815.</w:t>
        </w:r>
      </w:hyperlink>
      <w:proofErr w:type="gramEnd"/>
    </w:p>
    <w:p w:rsidR="001E2902" w:rsidRPr="00DA6C55" w:rsidRDefault="001E2902" w:rsidP="00992E51">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Уточнен порядок представления документов при регистрации изменений, вносимых в учредительные документы </w:t>
      </w:r>
      <w:proofErr w:type="spellStart"/>
      <w:r w:rsidRPr="00DA6C55">
        <w:rPr>
          <w:color w:val="000000"/>
          <w:sz w:val="22"/>
          <w:szCs w:val="22"/>
        </w:rPr>
        <w:t>юрлица</w:t>
      </w:r>
      <w:proofErr w:type="spellEnd"/>
      <w:r w:rsidRPr="00DA6C55">
        <w:rPr>
          <w:color w:val="000000"/>
          <w:sz w:val="22"/>
          <w:szCs w:val="22"/>
        </w:rPr>
        <w:t xml:space="preserve">, и при внесении в ЕГРЮЛ сведений о том, что </w:t>
      </w:r>
      <w:proofErr w:type="spellStart"/>
      <w:r w:rsidRPr="00DA6C55">
        <w:rPr>
          <w:color w:val="000000"/>
          <w:sz w:val="22"/>
          <w:szCs w:val="22"/>
        </w:rPr>
        <w:t>юрлицом</w:t>
      </w:r>
      <w:proofErr w:type="spellEnd"/>
      <w:r w:rsidRPr="00DA6C55">
        <w:rPr>
          <w:color w:val="000000"/>
          <w:sz w:val="22"/>
          <w:szCs w:val="22"/>
        </w:rPr>
        <w:t xml:space="preserve"> принято решение об изменении места нахождения</w:t>
      </w:r>
    </w:p>
    <w:p w:rsidR="001E2902" w:rsidRPr="00DA6C55" w:rsidRDefault="001E2902" w:rsidP="00992E51">
      <w:pPr>
        <w:pStyle w:val="a3"/>
        <w:shd w:val="clear" w:color="auto" w:fill="FFFFFF"/>
        <w:spacing w:before="0" w:beforeAutospacing="0" w:after="0" w:afterAutospacing="0" w:line="312" w:lineRule="auto"/>
        <w:ind w:firstLine="708"/>
        <w:jc w:val="both"/>
        <w:rPr>
          <w:color w:val="000000"/>
          <w:sz w:val="22"/>
          <w:szCs w:val="22"/>
        </w:rPr>
      </w:pPr>
      <w:proofErr w:type="gramStart"/>
      <w:r w:rsidRPr="00DA6C55">
        <w:rPr>
          <w:color w:val="000000"/>
          <w:sz w:val="22"/>
          <w:szCs w:val="22"/>
        </w:rPr>
        <w:t xml:space="preserve">Поправки касаются порядка представления документов, подтверждающих наличие у </w:t>
      </w:r>
      <w:proofErr w:type="spellStart"/>
      <w:r w:rsidRPr="00DA6C55">
        <w:rPr>
          <w:color w:val="000000"/>
          <w:sz w:val="22"/>
          <w:szCs w:val="22"/>
        </w:rPr>
        <w:t>юрлица</w:t>
      </w:r>
      <w:proofErr w:type="spellEnd"/>
      <w:r w:rsidRPr="00DA6C55">
        <w:rPr>
          <w:color w:val="000000"/>
          <w:sz w:val="22"/>
          <w:szCs w:val="22"/>
        </w:rPr>
        <w:t xml:space="preserve">, либо лица, имеющего право без доверенности действовать от его имени, либо участника </w:t>
      </w:r>
      <w:r w:rsidRPr="00DA6C55">
        <w:rPr>
          <w:color w:val="000000"/>
          <w:sz w:val="22"/>
          <w:szCs w:val="22"/>
        </w:rPr>
        <w:lastRenderedPageBreak/>
        <w:t xml:space="preserve">ООО,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адресу, относящемуся к месту нахождения, указанному в решении об изменении места нахождения </w:t>
      </w:r>
      <w:proofErr w:type="spellStart"/>
      <w:r w:rsidRPr="00DA6C55">
        <w:rPr>
          <w:color w:val="000000"/>
          <w:sz w:val="22"/>
          <w:szCs w:val="22"/>
        </w:rPr>
        <w:t>юрлица</w:t>
      </w:r>
      <w:proofErr w:type="spellEnd"/>
      <w:r w:rsidRPr="00DA6C55">
        <w:rPr>
          <w:color w:val="000000"/>
          <w:sz w:val="22"/>
          <w:szCs w:val="22"/>
        </w:rPr>
        <w:t>.</w:t>
      </w:r>
      <w:proofErr w:type="gramEnd"/>
    </w:p>
    <w:p w:rsidR="001E2902" w:rsidRPr="00DA6C55" w:rsidRDefault="001E2902" w:rsidP="00992E51">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Изменениями, кроме того:</w:t>
      </w:r>
    </w:p>
    <w:p w:rsidR="001E2902" w:rsidRPr="00DA6C55" w:rsidRDefault="001E2902"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установлено, что в целях информирования граждан о возможности их участия в оценке эффективности деятельности руководителей инспекций ФНС России с учетом качества предоставления им государственных услуг, в помещении (месте ожидания),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государственных услуг;</w:t>
      </w:r>
    </w:p>
    <w:p w:rsidR="001E2902" w:rsidRPr="00DA6C55" w:rsidRDefault="001E2902"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предусмотрено, что при направлении документов, необходимых для предоставления государственной услуги, в форме электронных документов, с использованием информационно-телекоммуникационных сетей общего пользования, в том числе Интернет, включая Единый портал государственных и муниципальных услуг (функций), используется УКЭП;</w:t>
      </w:r>
    </w:p>
    <w:p w:rsidR="001E2902" w:rsidRPr="00DA6C55" w:rsidRDefault="001E2902" w:rsidP="00DA6C55">
      <w:pPr>
        <w:pStyle w:val="a3"/>
        <w:shd w:val="clear" w:color="auto" w:fill="FFFFFF"/>
        <w:spacing w:before="0" w:beforeAutospacing="0" w:after="0" w:afterAutospacing="0" w:line="312" w:lineRule="auto"/>
        <w:jc w:val="both"/>
        <w:rPr>
          <w:color w:val="000000"/>
          <w:sz w:val="22"/>
          <w:szCs w:val="22"/>
        </w:rPr>
      </w:pPr>
      <w:proofErr w:type="gramStart"/>
      <w:r w:rsidRPr="00DA6C55">
        <w:rPr>
          <w:color w:val="000000"/>
          <w:sz w:val="22"/>
          <w:szCs w:val="22"/>
        </w:rPr>
        <w:t>установлено, что при предоставлении гражданину результата государственной услуги должностное лицо (специалист) инспекции ФНС России (сотрудник МФЦ)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roofErr w:type="gramEnd"/>
    </w:p>
    <w:p w:rsidR="00992E51" w:rsidRDefault="00992E51" w:rsidP="00DA6C55">
      <w:pPr>
        <w:pStyle w:val="a3"/>
        <w:shd w:val="clear" w:color="auto" w:fill="FFFFFF"/>
        <w:spacing w:before="0" w:beforeAutospacing="0" w:after="0" w:afterAutospacing="0" w:line="312" w:lineRule="auto"/>
        <w:jc w:val="both"/>
        <w:rPr>
          <w:rStyle w:val="a4"/>
          <w:color w:val="000000"/>
          <w:sz w:val="22"/>
          <w:szCs w:val="22"/>
        </w:rPr>
      </w:pPr>
    </w:p>
    <w:p w:rsidR="00604C27" w:rsidRPr="005C1D4D" w:rsidRDefault="00D52EAF" w:rsidP="00DA6C55">
      <w:pPr>
        <w:pStyle w:val="a3"/>
        <w:shd w:val="clear" w:color="auto" w:fill="FFFFFF"/>
        <w:spacing w:before="0" w:beforeAutospacing="0" w:after="0" w:afterAutospacing="0" w:line="312" w:lineRule="auto"/>
        <w:jc w:val="both"/>
        <w:rPr>
          <w:sz w:val="22"/>
          <w:szCs w:val="22"/>
        </w:rPr>
      </w:pPr>
      <w:hyperlink r:id="rId27" w:tgtFrame="_blank" w:history="1">
        <w:r w:rsidR="00604C27" w:rsidRPr="005C1D4D">
          <w:rPr>
            <w:rStyle w:val="a5"/>
            <w:b/>
            <w:bCs/>
            <w:color w:val="auto"/>
            <w:sz w:val="22"/>
            <w:szCs w:val="22"/>
            <w:u w:val="none"/>
          </w:rPr>
          <w:t>Приказ Минстроя России от 27.02.2017 N 125/</w:t>
        </w:r>
        <w:proofErr w:type="spellStart"/>
        <w:r w:rsidR="00604C27" w:rsidRPr="005C1D4D">
          <w:rPr>
            <w:rStyle w:val="a5"/>
            <w:b/>
            <w:bCs/>
            <w:color w:val="auto"/>
            <w:sz w:val="22"/>
            <w:szCs w:val="22"/>
            <w:u w:val="none"/>
          </w:rPr>
          <w:t>пр</w:t>
        </w:r>
        <w:proofErr w:type="spellEnd"/>
        <w:proofErr w:type="gramStart"/>
        <w:r w:rsidR="00604C27" w:rsidRPr="005C1D4D">
          <w:rPr>
            <w:rStyle w:val="a5"/>
            <w:b/>
            <w:bCs/>
            <w:color w:val="auto"/>
            <w:sz w:val="22"/>
            <w:szCs w:val="22"/>
            <w:u w:val="none"/>
          </w:rPr>
          <w:t>"О</w:t>
        </w:r>
        <w:proofErr w:type="gramEnd"/>
        <w:r w:rsidR="00604C27" w:rsidRPr="005C1D4D">
          <w:rPr>
            <w:rStyle w:val="a5"/>
            <w:b/>
            <w:bCs/>
            <w:color w:val="auto"/>
            <w:sz w:val="22"/>
            <w:szCs w:val="22"/>
            <w:u w:val="none"/>
          </w:rPr>
          <w:t>б утверждении СП 45.13330.2017 "СНиП 3.02.01-87 Земляные сооружения, основания и фундаменты"</w:t>
        </w:r>
      </w:hyperlink>
      <w:r w:rsidR="00992E51" w:rsidRPr="005C1D4D">
        <w:rPr>
          <w:rStyle w:val="a4"/>
          <w:sz w:val="22"/>
          <w:szCs w:val="22"/>
        </w:rPr>
        <w:t>.</w:t>
      </w:r>
    </w:p>
    <w:p w:rsidR="00604C27" w:rsidRPr="00DA6C55" w:rsidRDefault="00604C27" w:rsidP="00992E51">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С 28 августа 2017 года вводится в действие </w:t>
      </w:r>
      <w:proofErr w:type="gramStart"/>
      <w:r w:rsidRPr="00DA6C55">
        <w:rPr>
          <w:color w:val="000000"/>
          <w:sz w:val="22"/>
          <w:szCs w:val="22"/>
        </w:rPr>
        <w:t>актуализированный</w:t>
      </w:r>
      <w:proofErr w:type="gramEnd"/>
      <w:r w:rsidRPr="00DA6C55">
        <w:rPr>
          <w:color w:val="000000"/>
          <w:sz w:val="22"/>
          <w:szCs w:val="22"/>
        </w:rPr>
        <w:t xml:space="preserve"> СП 45.13330.2017 "СНиП 3.02.01-87 Земляные сооружения, основания и фундаменты"</w:t>
      </w:r>
    </w:p>
    <w:p w:rsidR="00604C27" w:rsidRPr="00DA6C55" w:rsidRDefault="00604C27" w:rsidP="00DA6C55">
      <w:pPr>
        <w:spacing w:after="0" w:line="312" w:lineRule="auto"/>
        <w:jc w:val="both"/>
        <w:rPr>
          <w:rFonts w:ascii="Times New Roman" w:eastAsia="Times New Roman" w:hAnsi="Times New Roman" w:cs="Times New Roman"/>
          <w:lang w:eastAsia="ru-RU"/>
        </w:rPr>
      </w:pPr>
      <w:r w:rsidRPr="00DA6C55">
        <w:rPr>
          <w:rFonts w:ascii="Times New Roman" w:hAnsi="Times New Roman" w:cs="Times New Roman"/>
          <w:color w:val="000000"/>
        </w:rPr>
        <w:t>Указанный свод правил распространяется на производство и приемку: земляных работ, устройство оснований и фундаментов при строительстве новых, реконструкции зданий и сооружений. Настоящий свод правил следует соблюдать при устройстве земляных сооружений, оснований и фундаментов, составлении проектов производства работ и организации строительства.</w:t>
      </w:r>
    </w:p>
    <w:p w:rsidR="00604C27" w:rsidRPr="00DA6C55" w:rsidRDefault="00604C27" w:rsidP="00DA6C55">
      <w:pPr>
        <w:spacing w:after="0" w:line="312" w:lineRule="auto"/>
        <w:jc w:val="both"/>
        <w:rPr>
          <w:rFonts w:ascii="Times New Roman" w:eastAsia="Times New Roman" w:hAnsi="Times New Roman" w:cs="Times New Roman"/>
          <w:lang w:eastAsia="ru-RU"/>
        </w:rPr>
      </w:pPr>
    </w:p>
    <w:p w:rsidR="00604C27" w:rsidRPr="005C1D4D" w:rsidRDefault="00D52EAF" w:rsidP="00DA6C55">
      <w:pPr>
        <w:pStyle w:val="a3"/>
        <w:shd w:val="clear" w:color="auto" w:fill="FFFFFF"/>
        <w:spacing w:before="0" w:beforeAutospacing="0" w:after="0" w:afterAutospacing="0" w:line="312" w:lineRule="auto"/>
        <w:jc w:val="both"/>
        <w:rPr>
          <w:b/>
          <w:sz w:val="22"/>
          <w:szCs w:val="22"/>
        </w:rPr>
      </w:pPr>
      <w:hyperlink r:id="rId28" w:tgtFrame="_blank" w:history="1">
        <w:r w:rsidR="00604C27" w:rsidRPr="005C1D4D">
          <w:rPr>
            <w:rStyle w:val="a5"/>
            <w:b/>
            <w:bCs/>
            <w:color w:val="auto"/>
            <w:sz w:val="22"/>
            <w:szCs w:val="22"/>
            <w:u w:val="none"/>
          </w:rPr>
          <w:t>Приказ Минтруда России от 28.07.2017 N 601н</w:t>
        </w:r>
        <w:proofErr w:type="gramStart"/>
        <w:r w:rsidR="00604C27" w:rsidRPr="005C1D4D">
          <w:rPr>
            <w:rStyle w:val="a5"/>
            <w:b/>
            <w:bCs/>
            <w:color w:val="auto"/>
            <w:sz w:val="22"/>
            <w:szCs w:val="22"/>
            <w:u w:val="none"/>
          </w:rPr>
          <w:t>"О</w:t>
        </w:r>
        <w:proofErr w:type="gramEnd"/>
        <w:r w:rsidR="00604C27" w:rsidRPr="005C1D4D">
          <w:rPr>
            <w:rStyle w:val="a5"/>
            <w:b/>
            <w:bCs/>
            <w:color w:val="auto"/>
            <w:sz w:val="22"/>
            <w:szCs w:val="22"/>
            <w:u w:val="none"/>
          </w:rPr>
          <w:t>б утверждении Правил по охране труда при осуществлении охраны (защиты) объектов и (или) имущества"</w:t>
        </w:r>
        <w:r w:rsidR="00992E51" w:rsidRPr="005C1D4D">
          <w:rPr>
            <w:rStyle w:val="a5"/>
            <w:b/>
            <w:bCs/>
            <w:color w:val="auto"/>
            <w:sz w:val="22"/>
            <w:szCs w:val="22"/>
            <w:u w:val="none"/>
          </w:rPr>
          <w:t xml:space="preserve">. </w:t>
        </w:r>
        <w:r w:rsidR="00604C27" w:rsidRPr="005C1D4D">
          <w:rPr>
            <w:rStyle w:val="a5"/>
            <w:b/>
            <w:bCs/>
            <w:color w:val="auto"/>
            <w:sz w:val="22"/>
            <w:szCs w:val="22"/>
            <w:u w:val="none"/>
          </w:rPr>
          <w:t>Зарегистрировано в Минюсте России 15.11.2017 N 48903.</w:t>
        </w:r>
      </w:hyperlink>
    </w:p>
    <w:p w:rsidR="00604C27" w:rsidRPr="00DA6C55" w:rsidRDefault="00604C27" w:rsidP="00992E51">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Утверждены Правила по охране труда при осуществлении охраны (защиты) объектов и (или) имущества</w:t>
      </w:r>
    </w:p>
    <w:p w:rsidR="00604C27" w:rsidRPr="00DA6C55" w:rsidRDefault="00604C27" w:rsidP="00992E51">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Правила устанавливают государственные нормативные требования охраны труда при осуществлении охраны (защиты) объектов и (или) имущества работниками юридических лиц с особыми уставными задачами, ведомственной охраны, частных охранных организаций. Требования Правил обязательны для исполнения работодателями - юридическими лицами, независимо от их организационно-правовой формы при организации и осуществлении ими охраны (защиты) объектов и (или) имущества. Ответственность за выполнение Правил возлагается на работодателя.</w:t>
      </w:r>
    </w:p>
    <w:p w:rsidR="00604C27" w:rsidRPr="00DA6C55" w:rsidRDefault="00604C27" w:rsidP="00992E51">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Работодатель обязан обеспечить:</w:t>
      </w:r>
    </w:p>
    <w:p w:rsidR="00604C27" w:rsidRPr="00DA6C55" w:rsidRDefault="00604C27"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lastRenderedPageBreak/>
        <w:t>выполнение работ по охране объектов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604C27" w:rsidRPr="00DA6C55" w:rsidRDefault="00604C27"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 xml:space="preserve">проведение </w:t>
      </w:r>
      <w:proofErr w:type="gramStart"/>
      <w:r w:rsidRPr="00DA6C55">
        <w:rPr>
          <w:color w:val="000000"/>
          <w:sz w:val="22"/>
          <w:szCs w:val="22"/>
        </w:rPr>
        <w:t>обучения работников по охране</w:t>
      </w:r>
      <w:proofErr w:type="gramEnd"/>
      <w:r w:rsidRPr="00DA6C55">
        <w:rPr>
          <w:color w:val="000000"/>
          <w:sz w:val="22"/>
          <w:szCs w:val="22"/>
        </w:rPr>
        <w:t xml:space="preserve"> труда и проверку знаний по охране труда;</w:t>
      </w:r>
    </w:p>
    <w:p w:rsidR="00604C27" w:rsidRPr="00DA6C55" w:rsidRDefault="00604C27" w:rsidP="00DA6C55">
      <w:pPr>
        <w:pStyle w:val="a3"/>
        <w:shd w:val="clear" w:color="auto" w:fill="FFFFFF"/>
        <w:spacing w:before="0" w:beforeAutospacing="0" w:after="0" w:afterAutospacing="0" w:line="312" w:lineRule="auto"/>
        <w:jc w:val="both"/>
        <w:rPr>
          <w:color w:val="000000"/>
          <w:sz w:val="22"/>
          <w:szCs w:val="22"/>
        </w:rPr>
      </w:pPr>
      <w:proofErr w:type="gramStart"/>
      <w:r w:rsidRPr="00DA6C55">
        <w:rPr>
          <w:color w:val="000000"/>
          <w:sz w:val="22"/>
          <w:szCs w:val="22"/>
        </w:rPr>
        <w:t>контроль за</w:t>
      </w:r>
      <w:proofErr w:type="gramEnd"/>
      <w:r w:rsidRPr="00DA6C55">
        <w:rPr>
          <w:color w:val="000000"/>
          <w:sz w:val="22"/>
          <w:szCs w:val="22"/>
        </w:rPr>
        <w:t xml:space="preserve"> соблюдением работниками требований инструкции по охране труда.</w:t>
      </w:r>
    </w:p>
    <w:p w:rsidR="00604C27" w:rsidRPr="00DA6C55" w:rsidRDefault="00604C27" w:rsidP="00992E51">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Приказом </w:t>
      </w:r>
      <w:proofErr w:type="gramStart"/>
      <w:r w:rsidRPr="00DA6C55">
        <w:rPr>
          <w:color w:val="000000"/>
          <w:sz w:val="22"/>
          <w:szCs w:val="22"/>
        </w:rPr>
        <w:t>утверждены</w:t>
      </w:r>
      <w:proofErr w:type="gramEnd"/>
      <w:r w:rsidRPr="00DA6C55">
        <w:rPr>
          <w:color w:val="000000"/>
          <w:sz w:val="22"/>
          <w:szCs w:val="22"/>
        </w:rPr>
        <w:t>:</w:t>
      </w:r>
    </w:p>
    <w:p w:rsidR="00604C27" w:rsidRPr="00DA6C55" w:rsidRDefault="00604C27"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 требования охраны труда при проведении осмотра транспортных средств;</w:t>
      </w:r>
    </w:p>
    <w:p w:rsidR="00604C27" w:rsidRPr="00DA6C55" w:rsidRDefault="00604C27"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 требования охраны труда при осмотре поездов, маневрирующих составов, локомотивов, сцепок вагонов и перевозимых на них грузов, а также при сопровождении транспортных средств с охраняемыми грузами;</w:t>
      </w:r>
    </w:p>
    <w:p w:rsidR="00604C27" w:rsidRPr="00DA6C55" w:rsidRDefault="00604C27"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 требования охраны труда при осуществлении охраны искусственных сооружений.</w:t>
      </w:r>
    </w:p>
    <w:p w:rsidR="00604C27" w:rsidRPr="00DA6C55" w:rsidRDefault="00604C27" w:rsidP="00992E51">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Приказ вступает в силу по истечении трех месяцев после его официального опубликования.</w:t>
      </w:r>
    </w:p>
    <w:p w:rsidR="00604C27" w:rsidRPr="00DA6C55" w:rsidRDefault="00604C27" w:rsidP="00DA6C55">
      <w:pPr>
        <w:spacing w:after="0" w:line="312" w:lineRule="auto"/>
        <w:jc w:val="both"/>
        <w:rPr>
          <w:rFonts w:ascii="Times New Roman" w:eastAsia="Times New Roman" w:hAnsi="Times New Roman" w:cs="Times New Roman"/>
          <w:lang w:eastAsia="ru-RU"/>
        </w:rPr>
      </w:pPr>
    </w:p>
    <w:p w:rsidR="00604C27" w:rsidRPr="005C1D4D" w:rsidRDefault="00D52EAF" w:rsidP="00DA6C55">
      <w:pPr>
        <w:spacing w:after="0" w:line="312" w:lineRule="auto"/>
        <w:jc w:val="both"/>
        <w:rPr>
          <w:rFonts w:ascii="Times New Roman" w:eastAsia="Times New Roman" w:hAnsi="Times New Roman" w:cs="Times New Roman"/>
          <w:b/>
          <w:lang w:eastAsia="ru-RU"/>
        </w:rPr>
      </w:pPr>
      <w:hyperlink r:id="rId29" w:tgtFrame="_blank" w:history="1">
        <w:r w:rsidR="00604C27" w:rsidRPr="005C1D4D">
          <w:rPr>
            <w:rFonts w:ascii="Times New Roman" w:eastAsia="Times New Roman" w:hAnsi="Times New Roman" w:cs="Times New Roman"/>
            <w:b/>
            <w:shd w:val="clear" w:color="auto" w:fill="FFFFFF"/>
            <w:lang w:eastAsia="ru-RU"/>
          </w:rPr>
          <w:t xml:space="preserve">Приказ </w:t>
        </w:r>
        <w:proofErr w:type="spellStart"/>
        <w:r w:rsidR="00604C27" w:rsidRPr="005C1D4D">
          <w:rPr>
            <w:rFonts w:ascii="Times New Roman" w:eastAsia="Times New Roman" w:hAnsi="Times New Roman" w:cs="Times New Roman"/>
            <w:b/>
            <w:shd w:val="clear" w:color="auto" w:fill="FFFFFF"/>
            <w:lang w:eastAsia="ru-RU"/>
          </w:rPr>
          <w:t>Роструда</w:t>
        </w:r>
        <w:proofErr w:type="spellEnd"/>
        <w:r w:rsidR="00604C27" w:rsidRPr="005C1D4D">
          <w:rPr>
            <w:rFonts w:ascii="Times New Roman" w:eastAsia="Times New Roman" w:hAnsi="Times New Roman" w:cs="Times New Roman"/>
            <w:b/>
            <w:shd w:val="clear" w:color="auto" w:fill="FFFFFF"/>
            <w:lang w:eastAsia="ru-RU"/>
          </w:rPr>
          <w:t xml:space="preserve"> от 10.11.2017 N 655 "Об утверждении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hyperlink>
    </w:p>
    <w:p w:rsidR="00604C27" w:rsidRPr="00DA6C55" w:rsidRDefault="00604C27" w:rsidP="00992E51">
      <w:pPr>
        <w:shd w:val="clear" w:color="auto" w:fill="FFFFFF"/>
        <w:spacing w:after="0" w:line="312" w:lineRule="auto"/>
        <w:ind w:firstLine="708"/>
        <w:jc w:val="both"/>
        <w:rPr>
          <w:rFonts w:ascii="Times New Roman" w:eastAsia="Times New Roman" w:hAnsi="Times New Roman" w:cs="Times New Roman"/>
          <w:color w:val="000000"/>
          <w:lang w:eastAsia="ru-RU"/>
        </w:rPr>
      </w:pPr>
      <w:proofErr w:type="spellStart"/>
      <w:r w:rsidRPr="00DA6C55">
        <w:rPr>
          <w:rFonts w:ascii="Times New Roman" w:eastAsia="Times New Roman" w:hAnsi="Times New Roman" w:cs="Times New Roman"/>
          <w:color w:val="000000"/>
          <w:lang w:eastAsia="ru-RU"/>
        </w:rPr>
        <w:t>Рострудом</w:t>
      </w:r>
      <w:proofErr w:type="spellEnd"/>
      <w:r w:rsidRPr="00DA6C55">
        <w:rPr>
          <w:rFonts w:ascii="Times New Roman" w:eastAsia="Times New Roman" w:hAnsi="Times New Roman" w:cs="Times New Roman"/>
          <w:color w:val="000000"/>
          <w:lang w:eastAsia="ru-RU"/>
        </w:rPr>
        <w:t xml:space="preserve"> утверждены формы 107 проверочных листов, используемых при проведении плановых проверок</w:t>
      </w:r>
    </w:p>
    <w:p w:rsidR="00604C27" w:rsidRPr="00DA6C55" w:rsidRDefault="00604C27" w:rsidP="00992E51">
      <w:pPr>
        <w:shd w:val="clear" w:color="auto" w:fill="FFFFFF"/>
        <w:spacing w:after="0" w:line="312" w:lineRule="auto"/>
        <w:ind w:firstLine="708"/>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установлено, что плановые проверки проводятся с использованием проверочных листов (списка контрольных вопросов), в случае если это предусмотрено положением о соответствующем виде контроля (надзора).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РФ,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04C27" w:rsidRPr="00DA6C55" w:rsidRDefault="00604C27" w:rsidP="00992E51">
      <w:pPr>
        <w:shd w:val="clear" w:color="auto" w:fill="FFFFFF"/>
        <w:spacing w:after="0" w:line="312" w:lineRule="auto"/>
        <w:ind w:firstLine="708"/>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Настоящим приказом утверждены проверочные листы, используемые при осуществлении плановых проверок соблюдения:</w:t>
      </w:r>
    </w:p>
    <w:p w:rsidR="00604C27" w:rsidRPr="00DA6C55" w:rsidRDefault="00604C27" w:rsidP="00DA6C55">
      <w:pPr>
        <w:shd w:val="clear" w:color="auto" w:fill="FFFFFF"/>
        <w:spacing w:after="0" w:line="312" w:lineRule="auto"/>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порядка оформления на работу;</w:t>
      </w:r>
    </w:p>
    <w:p w:rsidR="00604C27" w:rsidRPr="00DA6C55" w:rsidRDefault="00604C27" w:rsidP="00DA6C55">
      <w:pPr>
        <w:shd w:val="clear" w:color="auto" w:fill="FFFFFF"/>
        <w:spacing w:after="0" w:line="312" w:lineRule="auto"/>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требований к содержанию трудовых договоров;</w:t>
      </w:r>
    </w:p>
    <w:p w:rsidR="00604C27" w:rsidRPr="00DA6C55" w:rsidRDefault="00604C27" w:rsidP="00DA6C55">
      <w:pPr>
        <w:shd w:val="clear" w:color="auto" w:fill="FFFFFF"/>
        <w:spacing w:after="0" w:line="312" w:lineRule="auto"/>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общих требований по установлению и выплате заработной платы;</w:t>
      </w:r>
    </w:p>
    <w:p w:rsidR="00604C27" w:rsidRPr="00DA6C55" w:rsidRDefault="00604C27" w:rsidP="00DA6C55">
      <w:pPr>
        <w:shd w:val="clear" w:color="auto" w:fill="FFFFFF"/>
        <w:spacing w:after="0" w:line="312" w:lineRule="auto"/>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требований по установлению продолжительности рабочего времени;</w:t>
      </w:r>
    </w:p>
    <w:p w:rsidR="00604C27" w:rsidRPr="00DA6C55" w:rsidRDefault="00604C27" w:rsidP="00DA6C55">
      <w:pPr>
        <w:shd w:val="clear" w:color="auto" w:fill="FFFFFF"/>
        <w:spacing w:after="0" w:line="312" w:lineRule="auto"/>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требований охраны труда при проведении различных видов работ, иных требований.</w:t>
      </w:r>
    </w:p>
    <w:p w:rsidR="00604C27" w:rsidRPr="00DA6C55" w:rsidRDefault="00604C27" w:rsidP="00DA6C55">
      <w:pPr>
        <w:shd w:val="clear" w:color="auto" w:fill="FFFFFF"/>
        <w:spacing w:after="0" w:line="312" w:lineRule="auto"/>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Каждый проверочный лист представлен в виде таблицы, состоящей из 3 столбцов: первый включает непосредственно вопрос, второй содержит указание на нормативный акт, которым установлены проверяемые обязательные требования, третий предназначен для указания ответа.</w:t>
      </w:r>
    </w:p>
    <w:p w:rsidR="00A21E9D" w:rsidRPr="00987F7C" w:rsidRDefault="00D52EAF" w:rsidP="00A21E9D">
      <w:pPr>
        <w:pStyle w:val="a3"/>
        <w:shd w:val="clear" w:color="auto" w:fill="FFFFFF"/>
        <w:spacing w:line="338" w:lineRule="atLeast"/>
        <w:rPr>
          <w:sz w:val="23"/>
          <w:szCs w:val="23"/>
        </w:rPr>
      </w:pPr>
      <w:hyperlink r:id="rId30" w:tgtFrame="_blank" w:history="1">
        <w:r w:rsidR="00A21E9D" w:rsidRPr="00987F7C">
          <w:rPr>
            <w:rStyle w:val="a5"/>
            <w:b/>
            <w:bCs/>
            <w:color w:val="auto"/>
            <w:sz w:val="23"/>
            <w:szCs w:val="23"/>
            <w:u w:val="none"/>
          </w:rPr>
          <w:t>Письмо ФНС России от 17.11.2017 N СД-4-3/23346@</w:t>
        </w:r>
        <w:r w:rsidR="00A21E9D">
          <w:rPr>
            <w:rStyle w:val="a5"/>
            <w:b/>
            <w:bCs/>
            <w:color w:val="auto"/>
            <w:sz w:val="23"/>
            <w:szCs w:val="23"/>
            <w:u w:val="none"/>
          </w:rPr>
          <w:t xml:space="preserve"> «</w:t>
        </w:r>
        <w:r w:rsidR="00A21E9D" w:rsidRPr="00987F7C">
          <w:rPr>
            <w:rStyle w:val="a5"/>
            <w:b/>
            <w:bCs/>
            <w:color w:val="auto"/>
            <w:sz w:val="23"/>
            <w:szCs w:val="23"/>
            <w:u w:val="none"/>
          </w:rPr>
          <w:t>О порядке заполнения налоговой декларации по акцизам на этиловый спирт, алкогольную и (или) подакцизную спиртосодержащую продукцию</w:t>
        </w:r>
      </w:hyperlink>
      <w:r w:rsidR="00A21E9D">
        <w:rPr>
          <w:rStyle w:val="a4"/>
          <w:sz w:val="23"/>
          <w:szCs w:val="23"/>
        </w:rPr>
        <w:t>»</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lastRenderedPageBreak/>
        <w:t>ФНС России разъяснила порядок отражения в налоговой декларации по акцизам операций по реализации алкогольной продукции на территории государств - членов ЕАЭС</w:t>
      </w:r>
      <w:r>
        <w:rPr>
          <w:sz w:val="23"/>
          <w:szCs w:val="23"/>
        </w:rPr>
        <w:t>.</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В письме сообщается о порядке указания кодов показателей 20002, 20004, 50002 и 50004 при заполнении подраздела 2.6 Раздела 2 налоговой декларации.</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 xml:space="preserve">Также разъяснен порядок отражения суммы акциза по подакцизной продукции, реализованной на территории государств - членов </w:t>
      </w:r>
      <w:proofErr w:type="spellStart"/>
      <w:r w:rsidRPr="00987F7C">
        <w:rPr>
          <w:sz w:val="23"/>
          <w:szCs w:val="23"/>
        </w:rPr>
        <w:t>ЕАЭС</w:t>
      </w:r>
      <w:r w:rsidRPr="00987F7C">
        <w:rPr>
          <w:rStyle w:val="b-pseudo-link"/>
          <w:sz w:val="23"/>
          <w:szCs w:val="23"/>
        </w:rPr>
        <w:t>в</w:t>
      </w:r>
      <w:proofErr w:type="spellEnd"/>
      <w:r w:rsidRPr="00987F7C">
        <w:rPr>
          <w:rStyle w:val="b-pseudo-link"/>
          <w:sz w:val="23"/>
          <w:szCs w:val="23"/>
        </w:rPr>
        <w:t xml:space="preserve"> Приложении</w:t>
      </w:r>
      <w:r w:rsidRPr="00987F7C">
        <w:rPr>
          <w:rStyle w:val="apple-converted-space"/>
          <w:sz w:val="23"/>
          <w:szCs w:val="23"/>
        </w:rPr>
        <w:t> </w:t>
      </w:r>
      <w:r w:rsidRPr="00987F7C">
        <w:rPr>
          <w:sz w:val="23"/>
          <w:szCs w:val="23"/>
        </w:rPr>
        <w:t>N 7 к форме налоговой декларации "Расчет суммы авансового платежа акциза, освобожденной от уплаты в связи с представлением банковской гарантии</w:t>
      </w:r>
      <w:r>
        <w:rPr>
          <w:sz w:val="23"/>
          <w:szCs w:val="23"/>
        </w:rPr>
        <w:t>.</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При этом отмечено, что форма налоговой декларации не учитывает изменения в порядке налогообложения акцизами, внесенные Федеральным законом от 05.04.2016 N 101-ФЗ.</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 xml:space="preserve">До утверждения новой формы налоговой декларации сумму акциза по алкогольной и (или) подакцизной спиртосодержащей продукции, реализованной на экспорт, обоснованность освобождения от уплаты которой подтверждена по результатам камеральной налоговой </w:t>
      </w:r>
      <w:proofErr w:type="spellStart"/>
      <w:r w:rsidRPr="00987F7C">
        <w:rPr>
          <w:sz w:val="23"/>
          <w:szCs w:val="23"/>
        </w:rPr>
        <w:t>проверки</w:t>
      </w:r>
      <w:proofErr w:type="gramStart"/>
      <w:r w:rsidRPr="00987F7C">
        <w:rPr>
          <w:sz w:val="23"/>
          <w:szCs w:val="23"/>
        </w:rPr>
        <w:t>,</w:t>
      </w:r>
      <w:r w:rsidRPr="00987F7C">
        <w:rPr>
          <w:rStyle w:val="b-pseudo-link"/>
          <w:sz w:val="23"/>
          <w:szCs w:val="23"/>
        </w:rPr>
        <w:t>в</w:t>
      </w:r>
      <w:proofErr w:type="spellEnd"/>
      <w:proofErr w:type="gramEnd"/>
      <w:r w:rsidRPr="00987F7C">
        <w:rPr>
          <w:rStyle w:val="b-pseudo-link"/>
          <w:sz w:val="23"/>
          <w:szCs w:val="23"/>
        </w:rPr>
        <w:t xml:space="preserve"> Приложении</w:t>
      </w:r>
      <w:r w:rsidRPr="00987F7C">
        <w:rPr>
          <w:rStyle w:val="apple-converted-space"/>
          <w:sz w:val="23"/>
          <w:szCs w:val="23"/>
        </w:rPr>
        <w:t> </w:t>
      </w:r>
      <w:r w:rsidRPr="00987F7C">
        <w:rPr>
          <w:sz w:val="23"/>
          <w:szCs w:val="23"/>
        </w:rPr>
        <w:t>N 7 можно отражать нарастающим итогом по строке 180.</w:t>
      </w:r>
    </w:p>
    <w:p w:rsidR="00A21E9D" w:rsidRPr="00987F7C" w:rsidRDefault="00A21E9D" w:rsidP="00A21E9D">
      <w:pPr>
        <w:pStyle w:val="a3"/>
        <w:shd w:val="clear" w:color="auto" w:fill="FFFFFF"/>
        <w:ind w:firstLine="708"/>
        <w:contextualSpacing/>
        <w:jc w:val="both"/>
        <w:rPr>
          <w:sz w:val="23"/>
          <w:szCs w:val="23"/>
        </w:rPr>
      </w:pPr>
      <w:proofErr w:type="gramStart"/>
      <w:r w:rsidRPr="00987F7C">
        <w:rPr>
          <w:sz w:val="23"/>
          <w:szCs w:val="23"/>
        </w:rPr>
        <w:t>Сумма акциза, отражаемая по строке 180 может</w:t>
      </w:r>
      <w:proofErr w:type="gramEnd"/>
      <w:r w:rsidRPr="00987F7C">
        <w:rPr>
          <w:sz w:val="23"/>
          <w:szCs w:val="23"/>
        </w:rPr>
        <w:t xml:space="preserve"> складываться из следующих сумм:</w:t>
      </w:r>
    </w:p>
    <w:p w:rsidR="00A21E9D" w:rsidRPr="00987F7C" w:rsidRDefault="00A21E9D" w:rsidP="00A21E9D">
      <w:pPr>
        <w:pStyle w:val="a3"/>
        <w:shd w:val="clear" w:color="auto" w:fill="FFFFFF"/>
        <w:contextualSpacing/>
        <w:jc w:val="both"/>
        <w:rPr>
          <w:sz w:val="23"/>
          <w:szCs w:val="23"/>
        </w:rPr>
      </w:pPr>
      <w:proofErr w:type="gramStart"/>
      <w:r w:rsidRPr="00987F7C">
        <w:rPr>
          <w:sz w:val="23"/>
          <w:szCs w:val="23"/>
        </w:rPr>
        <w:t>- исчисленной по реализованной в налоговом периоде продукции (строка 160);</w:t>
      </w:r>
      <w:proofErr w:type="gramEnd"/>
    </w:p>
    <w:p w:rsidR="00A21E9D" w:rsidRPr="00987F7C" w:rsidRDefault="00A21E9D" w:rsidP="00A21E9D">
      <w:pPr>
        <w:pStyle w:val="a3"/>
        <w:shd w:val="clear" w:color="auto" w:fill="FFFFFF"/>
        <w:contextualSpacing/>
        <w:jc w:val="both"/>
        <w:rPr>
          <w:sz w:val="23"/>
          <w:szCs w:val="23"/>
        </w:rPr>
      </w:pPr>
      <w:proofErr w:type="gramStart"/>
      <w:r w:rsidRPr="00987F7C">
        <w:rPr>
          <w:sz w:val="23"/>
          <w:szCs w:val="23"/>
        </w:rPr>
        <w:t>- исчисленных по продукции, реализованной в предыдущих налоговых периодах (строка 170);</w:t>
      </w:r>
      <w:proofErr w:type="gramEnd"/>
    </w:p>
    <w:p w:rsidR="00A21E9D" w:rsidRPr="00987F7C" w:rsidRDefault="00A21E9D" w:rsidP="00A21E9D">
      <w:pPr>
        <w:pStyle w:val="a3"/>
        <w:shd w:val="clear" w:color="auto" w:fill="FFFFFF"/>
        <w:contextualSpacing/>
        <w:jc w:val="both"/>
        <w:rPr>
          <w:sz w:val="23"/>
          <w:szCs w:val="23"/>
        </w:rPr>
      </w:pPr>
      <w:r w:rsidRPr="00987F7C">
        <w:rPr>
          <w:sz w:val="23"/>
          <w:szCs w:val="23"/>
        </w:rPr>
        <w:t xml:space="preserve">- по алкогольной и (или) подакцизной спиртосодержащей продукции, реализованной за пределы территории Российской Федерации, обоснованность </w:t>
      </w:r>
      <w:proofErr w:type="gramStart"/>
      <w:r w:rsidRPr="00987F7C">
        <w:rPr>
          <w:sz w:val="23"/>
          <w:szCs w:val="23"/>
        </w:rPr>
        <w:t>освобождения</w:t>
      </w:r>
      <w:proofErr w:type="gramEnd"/>
      <w:r w:rsidRPr="00987F7C">
        <w:rPr>
          <w:sz w:val="23"/>
          <w:szCs w:val="23"/>
        </w:rPr>
        <w:t xml:space="preserve"> от уплаты которой по результатам камеральной налоговой проверки подтверждена в налоговом периоде и предыдущих налоговых периодах.</w:t>
      </w:r>
    </w:p>
    <w:p w:rsidR="00EE10E6" w:rsidRDefault="00EE10E6" w:rsidP="00992E51">
      <w:pPr>
        <w:pStyle w:val="a3"/>
        <w:shd w:val="clear" w:color="auto" w:fill="FFFFFF"/>
        <w:spacing w:before="0" w:beforeAutospacing="0" w:after="0" w:afterAutospacing="0" w:line="312" w:lineRule="auto"/>
        <w:jc w:val="both"/>
      </w:pPr>
    </w:p>
    <w:p w:rsidR="00535AD8" w:rsidRPr="005C1D4D" w:rsidRDefault="00D52EAF" w:rsidP="00992E51">
      <w:pPr>
        <w:pStyle w:val="a3"/>
        <w:shd w:val="clear" w:color="auto" w:fill="FFFFFF"/>
        <w:spacing w:before="0" w:beforeAutospacing="0" w:after="0" w:afterAutospacing="0" w:line="312" w:lineRule="auto"/>
        <w:jc w:val="both"/>
        <w:rPr>
          <w:sz w:val="22"/>
          <w:szCs w:val="22"/>
        </w:rPr>
      </w:pPr>
      <w:hyperlink r:id="rId31" w:tgtFrame="_blank" w:history="1">
        <w:r w:rsidR="00535AD8" w:rsidRPr="005C1D4D">
          <w:rPr>
            <w:rStyle w:val="a5"/>
            <w:b/>
            <w:bCs/>
            <w:color w:val="auto"/>
            <w:sz w:val="22"/>
            <w:szCs w:val="22"/>
            <w:u w:val="none"/>
          </w:rPr>
          <w:t>&lt;Письмо&gt; ФНС России от 26.10.2017 N БС-4-21/21650@</w:t>
        </w:r>
        <w:r w:rsidR="00535AD8" w:rsidRPr="005C1D4D">
          <w:rPr>
            <w:b/>
            <w:bCs/>
            <w:sz w:val="22"/>
            <w:szCs w:val="22"/>
          </w:rPr>
          <w:br/>
        </w:r>
        <w:r w:rsidR="00535AD8" w:rsidRPr="005C1D4D">
          <w:rPr>
            <w:rStyle w:val="a5"/>
            <w:b/>
            <w:bCs/>
            <w:color w:val="auto"/>
            <w:sz w:val="22"/>
            <w:szCs w:val="22"/>
            <w:u w:val="none"/>
          </w:rPr>
          <w:t>"О применении кадастровой стоимости в качестве налоговой базы при налогообложении недвижимости и выделении НДС"</w:t>
        </w:r>
      </w:hyperlink>
    </w:p>
    <w:p w:rsidR="00535AD8" w:rsidRPr="00DA6C55" w:rsidRDefault="00535AD8" w:rsidP="00992E51">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Кадастровая стоимость объекта, установленная в размере рыночной, для целей налогообложения подлежит уменьшению на содержащийся в ней НДС</w:t>
      </w:r>
    </w:p>
    <w:p w:rsidR="00535AD8" w:rsidRPr="00DA6C55" w:rsidRDefault="00535AD8" w:rsidP="00992E51">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Согласно сложившейся судебной практике при исчислении налога на имущество организаций </w:t>
      </w:r>
      <w:proofErr w:type="gramStart"/>
      <w:r w:rsidRPr="00DA6C55">
        <w:rPr>
          <w:color w:val="000000"/>
          <w:sz w:val="22"/>
          <w:szCs w:val="22"/>
        </w:rPr>
        <w:t>исходя из кадастровой стоимости здания, равной рыночной в соответствии с решением суда, подлежит</w:t>
      </w:r>
      <w:proofErr w:type="gramEnd"/>
      <w:r w:rsidRPr="00DA6C55">
        <w:rPr>
          <w:color w:val="000000"/>
          <w:sz w:val="22"/>
          <w:szCs w:val="22"/>
        </w:rPr>
        <w:t xml:space="preserve"> исключению содержащийся в ней НДС.</w:t>
      </w:r>
    </w:p>
    <w:p w:rsidR="00535AD8" w:rsidRDefault="00535AD8" w:rsidP="00992E51">
      <w:pPr>
        <w:pStyle w:val="a3"/>
        <w:shd w:val="clear" w:color="auto" w:fill="FFFFFF"/>
        <w:spacing w:before="0" w:beforeAutospacing="0" w:after="0" w:afterAutospacing="0" w:line="312" w:lineRule="auto"/>
        <w:ind w:firstLine="708"/>
        <w:jc w:val="both"/>
        <w:rPr>
          <w:rStyle w:val="a4"/>
          <w:color w:val="000000"/>
          <w:sz w:val="22"/>
          <w:szCs w:val="22"/>
        </w:rPr>
      </w:pPr>
      <w:r w:rsidRPr="00DA6C55">
        <w:rPr>
          <w:color w:val="000000"/>
          <w:sz w:val="22"/>
          <w:szCs w:val="22"/>
        </w:rPr>
        <w:t xml:space="preserve">Минэкономразвития России отмечено, что величина рыночной стоимости, установленная в качестве кадастровой стоимости, не должна зависеть от особенностей налогообложения НДС, в частности, самого налогоплательщика по налогу на имущество организаций, а рыночная информация, используемая для ее определения, не анализируется на предмет наличия или отсутствия в ценах НДС. При этом такая рыночная стоимость не должна отражать включение или </w:t>
      </w:r>
      <w:proofErr w:type="spellStart"/>
      <w:r w:rsidRPr="00DA6C55">
        <w:rPr>
          <w:color w:val="000000"/>
          <w:sz w:val="22"/>
          <w:szCs w:val="22"/>
        </w:rPr>
        <w:t>невключение</w:t>
      </w:r>
      <w:proofErr w:type="spellEnd"/>
      <w:r w:rsidRPr="00DA6C55">
        <w:rPr>
          <w:color w:val="000000"/>
          <w:sz w:val="22"/>
          <w:szCs w:val="22"/>
        </w:rPr>
        <w:t xml:space="preserve"> в ее состав НДС.</w:t>
      </w:r>
    </w:p>
    <w:p w:rsidR="005C1D4D" w:rsidRPr="00DA6C55" w:rsidRDefault="005C1D4D" w:rsidP="00992E51">
      <w:pPr>
        <w:pStyle w:val="a3"/>
        <w:shd w:val="clear" w:color="auto" w:fill="FFFFFF"/>
        <w:spacing w:before="0" w:beforeAutospacing="0" w:after="0" w:afterAutospacing="0" w:line="312" w:lineRule="auto"/>
        <w:ind w:firstLine="708"/>
        <w:jc w:val="both"/>
        <w:rPr>
          <w:rStyle w:val="a4"/>
          <w:color w:val="000000"/>
          <w:sz w:val="22"/>
          <w:szCs w:val="22"/>
        </w:rPr>
      </w:pPr>
    </w:p>
    <w:p w:rsidR="00535AD8" w:rsidRPr="005C1D4D" w:rsidRDefault="00D52EAF" w:rsidP="00DA6C55">
      <w:pPr>
        <w:pStyle w:val="a3"/>
        <w:shd w:val="clear" w:color="auto" w:fill="FFFFFF"/>
        <w:spacing w:before="0" w:beforeAutospacing="0" w:after="0" w:afterAutospacing="0" w:line="312" w:lineRule="auto"/>
        <w:jc w:val="both"/>
        <w:rPr>
          <w:b/>
          <w:sz w:val="22"/>
          <w:szCs w:val="22"/>
        </w:rPr>
      </w:pPr>
      <w:hyperlink r:id="rId32" w:tgtFrame="_blank" w:history="1">
        <w:r w:rsidR="00535AD8" w:rsidRPr="005C1D4D">
          <w:rPr>
            <w:rStyle w:val="a5"/>
            <w:b/>
            <w:bCs/>
            <w:color w:val="auto"/>
            <w:sz w:val="22"/>
            <w:szCs w:val="22"/>
            <w:u w:val="none"/>
          </w:rPr>
          <w:t>&lt;Письмо&gt; ФНС России от 03.11.2017 N БС-4-21/22424</w:t>
        </w:r>
        <w:r w:rsidR="00535AD8" w:rsidRPr="005C1D4D">
          <w:rPr>
            <w:b/>
            <w:bCs/>
            <w:sz w:val="22"/>
            <w:szCs w:val="22"/>
          </w:rPr>
          <w:br/>
        </w:r>
        <w:r w:rsidR="00535AD8" w:rsidRPr="005C1D4D">
          <w:rPr>
            <w:rStyle w:val="a5"/>
            <w:b/>
            <w:bCs/>
            <w:color w:val="auto"/>
            <w:sz w:val="22"/>
            <w:szCs w:val="22"/>
            <w:u w:val="none"/>
          </w:rPr>
          <w:t>"О применении при расчете земельного налога повышающего коэффициента, предусмотренного п. 15 ст. 396 Налогового кодекса РФ"</w:t>
        </w:r>
      </w:hyperlink>
    </w:p>
    <w:p w:rsidR="00535AD8" w:rsidRPr="00DA6C55" w:rsidRDefault="00535AD8" w:rsidP="00992E51">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Изменение сведений о разрешенном использовании земельного участка не повод для применения повышающего коэффициента при исчислении налога</w:t>
      </w:r>
    </w:p>
    <w:p w:rsidR="00535AD8" w:rsidRPr="00DA6C55" w:rsidRDefault="00535AD8" w:rsidP="00992E51">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Условием для применения при исчислении земельного налога коэффициента 2 является </w:t>
      </w:r>
      <w:proofErr w:type="spellStart"/>
      <w:r w:rsidRPr="00DA6C55">
        <w:rPr>
          <w:color w:val="000000"/>
          <w:sz w:val="22"/>
          <w:szCs w:val="22"/>
        </w:rPr>
        <w:t>госрегистрация</w:t>
      </w:r>
      <w:proofErr w:type="spellEnd"/>
      <w:r w:rsidRPr="00DA6C55">
        <w:rPr>
          <w:color w:val="000000"/>
          <w:sz w:val="22"/>
          <w:szCs w:val="22"/>
        </w:rPr>
        <w:t xml:space="preserve"> права на земельный участок с видом разрешенного использования для жилищного строительства.</w:t>
      </w:r>
    </w:p>
    <w:p w:rsidR="00535AD8" w:rsidRPr="00DA6C55" w:rsidRDefault="00535AD8" w:rsidP="00992E51">
      <w:pPr>
        <w:spacing w:after="0" w:line="312" w:lineRule="auto"/>
        <w:ind w:firstLine="708"/>
        <w:jc w:val="both"/>
        <w:rPr>
          <w:rFonts w:ascii="Times New Roman" w:eastAsia="Times New Roman" w:hAnsi="Times New Roman" w:cs="Times New Roman"/>
          <w:lang w:eastAsia="ru-RU"/>
        </w:rPr>
      </w:pPr>
      <w:r w:rsidRPr="00DA6C55">
        <w:rPr>
          <w:rFonts w:ascii="Times New Roman" w:hAnsi="Times New Roman" w:cs="Times New Roman"/>
          <w:color w:val="000000"/>
        </w:rPr>
        <w:t xml:space="preserve">В налоговые органы направлены разъяснения Минфина России, в которых указано: если в ЕГРН зарегистрированы права на земельный участок с видом разрешенного использования для </w:t>
      </w:r>
      <w:r w:rsidRPr="00DA6C55">
        <w:rPr>
          <w:rFonts w:ascii="Times New Roman" w:hAnsi="Times New Roman" w:cs="Times New Roman"/>
          <w:color w:val="000000"/>
        </w:rPr>
        <w:lastRenderedPageBreak/>
        <w:t>производственных целей, то при дальнейшем внесении изменений в сведения ЕГРН о разрешенном использовании данного земельного участка, предусматривающих жилищное строительство, коэффициент 2 при исчислении земельного налога не применяется.</w:t>
      </w:r>
    </w:p>
    <w:p w:rsidR="00535AD8" w:rsidRPr="00DA6C55" w:rsidRDefault="00535AD8" w:rsidP="00DA6C55">
      <w:pPr>
        <w:spacing w:after="0" w:line="312" w:lineRule="auto"/>
        <w:jc w:val="both"/>
        <w:rPr>
          <w:rFonts w:ascii="Times New Roman" w:eastAsia="Times New Roman" w:hAnsi="Times New Roman" w:cs="Times New Roman"/>
          <w:lang w:eastAsia="ru-RU"/>
        </w:rPr>
      </w:pPr>
    </w:p>
    <w:p w:rsidR="00535AD8" w:rsidRPr="005C1D4D" w:rsidRDefault="00D52EAF" w:rsidP="00DA6C55">
      <w:pPr>
        <w:spacing w:after="0" w:line="312" w:lineRule="auto"/>
        <w:jc w:val="both"/>
        <w:rPr>
          <w:rFonts w:ascii="Times New Roman" w:eastAsia="Times New Roman" w:hAnsi="Times New Roman" w:cs="Times New Roman"/>
          <w:b/>
          <w:lang w:eastAsia="ru-RU"/>
        </w:rPr>
      </w:pPr>
      <w:hyperlink r:id="rId33" w:tgtFrame="_blank" w:history="1">
        <w:r w:rsidR="00535AD8" w:rsidRPr="005C1D4D">
          <w:rPr>
            <w:rFonts w:ascii="Times New Roman" w:eastAsia="Times New Roman" w:hAnsi="Times New Roman" w:cs="Times New Roman"/>
            <w:b/>
            <w:shd w:val="clear" w:color="auto" w:fill="FFFFFF"/>
            <w:lang w:eastAsia="ru-RU"/>
          </w:rPr>
          <w:t>&lt;Письмо&gt; ФНС России от 13.11.2017 N СД-4-3/22892@ "О применении главы 26.3 Налогового кодекса Российской Федерации"</w:t>
        </w:r>
      </w:hyperlink>
    </w:p>
    <w:p w:rsidR="00535AD8" w:rsidRPr="00DA6C55" w:rsidRDefault="00535AD8" w:rsidP="00992E51">
      <w:pPr>
        <w:shd w:val="clear" w:color="auto" w:fill="FFFFFF"/>
        <w:spacing w:after="0" w:line="312" w:lineRule="auto"/>
        <w:ind w:firstLine="708"/>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ФНС России даны разъяснения о применении ЕНВД в связи с передачей гражданским служащим в доверительное управление 100% доли в уставном капитале</w:t>
      </w:r>
    </w:p>
    <w:p w:rsidR="00535AD8" w:rsidRPr="00DA6C55" w:rsidRDefault="00535AD8" w:rsidP="00992E51">
      <w:pPr>
        <w:shd w:val="clear" w:color="auto" w:fill="FFFFFF"/>
        <w:spacing w:after="0" w:line="312" w:lineRule="auto"/>
        <w:ind w:firstLine="708"/>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Если владение ценными бумагами (долями, паями) может привести к конфликту интересов, гражданский служащий обязан передать их в доверительное управление (Федеральный закон от 27.07.2004 N 79-ФЗ "О государственной гражданской службе Российской Федерации", далее - Закон).</w:t>
      </w:r>
    </w:p>
    <w:p w:rsidR="00535AD8" w:rsidRPr="00DA6C55" w:rsidRDefault="00535AD8" w:rsidP="00992E51">
      <w:pPr>
        <w:shd w:val="clear" w:color="auto" w:fill="FFFFFF"/>
        <w:spacing w:after="0" w:line="312" w:lineRule="auto"/>
        <w:ind w:firstLine="708"/>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НК РФ устанавливает ограничение на применение ЕНВД в отношении видов деятельности, осуществляемых, в частности, в рамках договора доверительного управления имуществом.</w:t>
      </w:r>
    </w:p>
    <w:p w:rsidR="00535AD8" w:rsidRPr="00DA6C55" w:rsidRDefault="00535AD8" w:rsidP="00DA6C55">
      <w:pPr>
        <w:shd w:val="clear" w:color="auto" w:fill="FFFFFF"/>
        <w:spacing w:after="0" w:line="312" w:lineRule="auto"/>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С учетом изложенного сообщается, что в случае если участником юридического лица, в связи с замещением должности государственного гражданского служащего, в соответствии с Законом передано в доверительное управление 100 процентов доли в уставном капитале, система налогообложения в виде ЕНВД для отдельных видов деятельности не применяется.</w:t>
      </w:r>
    </w:p>
    <w:p w:rsidR="00992E51" w:rsidRDefault="00992E51" w:rsidP="00DA6C55">
      <w:pPr>
        <w:spacing w:after="0" w:line="312" w:lineRule="auto"/>
        <w:jc w:val="both"/>
        <w:rPr>
          <w:rFonts w:ascii="Times New Roman" w:eastAsia="Times New Roman" w:hAnsi="Times New Roman" w:cs="Times New Roman"/>
          <w:lang w:eastAsia="ru-RU"/>
        </w:rPr>
      </w:pPr>
    </w:p>
    <w:p w:rsidR="00535AD8" w:rsidRPr="005C1D4D" w:rsidRDefault="00D52EAF" w:rsidP="00DA6C55">
      <w:pPr>
        <w:spacing w:after="0" w:line="312" w:lineRule="auto"/>
        <w:jc w:val="both"/>
        <w:rPr>
          <w:rFonts w:ascii="Times New Roman" w:eastAsia="Times New Roman" w:hAnsi="Times New Roman" w:cs="Times New Roman"/>
          <w:b/>
          <w:lang w:eastAsia="ru-RU"/>
        </w:rPr>
      </w:pPr>
      <w:hyperlink r:id="rId34" w:tgtFrame="_blank" w:history="1">
        <w:r w:rsidR="00535AD8" w:rsidRPr="005C1D4D">
          <w:rPr>
            <w:rFonts w:ascii="Times New Roman" w:eastAsia="Times New Roman" w:hAnsi="Times New Roman" w:cs="Times New Roman"/>
            <w:b/>
            <w:shd w:val="clear" w:color="auto" w:fill="FFFFFF"/>
            <w:lang w:eastAsia="ru-RU"/>
          </w:rPr>
          <w:t>Письмо ФНС России от 21.07.2017 N АС-4-18/14302@ "О направлении обзора судебных актов"</w:t>
        </w:r>
      </w:hyperlink>
    </w:p>
    <w:p w:rsidR="00535AD8" w:rsidRPr="00DA6C55" w:rsidRDefault="00535AD8" w:rsidP="00992E51">
      <w:pPr>
        <w:shd w:val="clear" w:color="auto" w:fill="FFFFFF"/>
        <w:spacing w:after="0" w:line="312" w:lineRule="auto"/>
        <w:ind w:firstLine="708"/>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ФНС России представлен обзор правовых позиций по результатам рассмотрения споров, связанных с процедурами банкротства, за 1 полугодие 2017 года</w:t>
      </w:r>
    </w:p>
    <w:p w:rsidR="00535AD8" w:rsidRPr="00DA6C55" w:rsidRDefault="00535AD8" w:rsidP="00992E51">
      <w:pPr>
        <w:shd w:val="clear" w:color="auto" w:fill="FFFFFF"/>
        <w:spacing w:after="0" w:line="312" w:lineRule="auto"/>
        <w:ind w:firstLine="708"/>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 xml:space="preserve">В обзоре приведены решения судебных органов по вопросам субсидиарной ответственности, взыскания убытков, оспаривания сделок, признания действий (бездействия) арбитражного управляющего </w:t>
      </w:r>
      <w:proofErr w:type="gramStart"/>
      <w:r w:rsidRPr="00DA6C55">
        <w:rPr>
          <w:rFonts w:ascii="Times New Roman" w:eastAsia="Times New Roman" w:hAnsi="Times New Roman" w:cs="Times New Roman"/>
          <w:color w:val="000000"/>
          <w:lang w:eastAsia="ru-RU"/>
        </w:rPr>
        <w:t>ненадлежащими</w:t>
      </w:r>
      <w:proofErr w:type="gramEnd"/>
      <w:r w:rsidRPr="00DA6C55">
        <w:rPr>
          <w:rFonts w:ascii="Times New Roman" w:eastAsia="Times New Roman" w:hAnsi="Times New Roman" w:cs="Times New Roman"/>
          <w:color w:val="000000"/>
          <w:lang w:eastAsia="ru-RU"/>
        </w:rPr>
        <w:t>, оспаривания необоснованных требований кредиторов. В обзоре отмечено, в частности, следующее:</w:t>
      </w:r>
    </w:p>
    <w:p w:rsidR="00535AD8" w:rsidRPr="00DA6C55" w:rsidRDefault="00535AD8" w:rsidP="00DA6C55">
      <w:pPr>
        <w:shd w:val="clear" w:color="auto" w:fill="FFFFFF"/>
        <w:spacing w:after="0" w:line="312" w:lineRule="auto"/>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судебное признание сделки недействительной в условиях отсутствия фактического возмещения имущественных потерь не препятствует взысканию убытков с директора должника;</w:t>
      </w:r>
    </w:p>
    <w:p w:rsidR="00535AD8" w:rsidRPr="00DA6C55" w:rsidRDefault="00535AD8" w:rsidP="00DA6C55">
      <w:pPr>
        <w:shd w:val="clear" w:color="auto" w:fill="FFFFFF"/>
        <w:spacing w:after="0" w:line="312" w:lineRule="auto"/>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действия лиц, контролирующих должника, по передаче активов в пользу третьих лиц без встречного исполнения и по заниженной цене, являются основанием для их привлечения к субсидиарной ответственности;</w:t>
      </w:r>
    </w:p>
    <w:p w:rsidR="00535AD8" w:rsidRPr="00DA6C55" w:rsidRDefault="00535AD8" w:rsidP="00DA6C55">
      <w:pPr>
        <w:shd w:val="clear" w:color="auto" w:fill="FFFFFF"/>
        <w:spacing w:after="0" w:line="312" w:lineRule="auto"/>
        <w:jc w:val="both"/>
        <w:rPr>
          <w:rFonts w:ascii="Times New Roman" w:eastAsia="Times New Roman" w:hAnsi="Times New Roman" w:cs="Times New Roman"/>
          <w:color w:val="000000"/>
          <w:lang w:eastAsia="ru-RU"/>
        </w:rPr>
      </w:pPr>
      <w:proofErr w:type="gramStart"/>
      <w:r w:rsidRPr="00DA6C55">
        <w:rPr>
          <w:rFonts w:ascii="Times New Roman" w:eastAsia="Times New Roman" w:hAnsi="Times New Roman" w:cs="Times New Roman"/>
          <w:color w:val="000000"/>
          <w:lang w:eastAsia="ru-RU"/>
        </w:rPr>
        <w:t>если условия оспариваемой сделки отличаются от условий аналогичных сделок в существенно худшую сторону, такая сделка подлежит признанию недействительной как неравноценная;</w:t>
      </w:r>
      <w:proofErr w:type="gramEnd"/>
    </w:p>
    <w:p w:rsidR="00535AD8" w:rsidRPr="00DA6C55" w:rsidRDefault="00535AD8" w:rsidP="00DA6C55">
      <w:pPr>
        <w:shd w:val="clear" w:color="auto" w:fill="FFFFFF"/>
        <w:spacing w:after="0" w:line="312" w:lineRule="auto"/>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заключение нового договора хранения при оспаривании предыдущего следует рассматривать как создание реституционного иммунитета в отношении спорного имущества, что не отвечает целям конкурсного производства;</w:t>
      </w:r>
    </w:p>
    <w:p w:rsidR="00535AD8" w:rsidRPr="00DA6C55" w:rsidRDefault="00535AD8" w:rsidP="00DA6C55">
      <w:pPr>
        <w:shd w:val="clear" w:color="auto" w:fill="FFFFFF"/>
        <w:spacing w:after="0" w:line="312" w:lineRule="auto"/>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нарушения, направленные на возникновение риска утраты возможности увеличения конкурсной массы, являются существенными и влекут необходимость отстранения конкурсного управляющего;</w:t>
      </w:r>
    </w:p>
    <w:p w:rsidR="00535AD8" w:rsidRPr="00DA6C55" w:rsidRDefault="00535AD8" w:rsidP="00DA6C55">
      <w:pPr>
        <w:shd w:val="clear" w:color="auto" w:fill="FFFFFF"/>
        <w:spacing w:after="0" w:line="312" w:lineRule="auto"/>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при реализации конкурсного имущества организации-банкрота после 01.01.2015 НДС взиматься не должен, счет-фактура должен выставляться без выделенной суммы НДС.</w:t>
      </w:r>
    </w:p>
    <w:p w:rsidR="00535AD8" w:rsidRPr="00992E51" w:rsidRDefault="00535AD8" w:rsidP="00992E51">
      <w:pPr>
        <w:pStyle w:val="a3"/>
        <w:shd w:val="clear" w:color="auto" w:fill="FFFFFF"/>
        <w:spacing w:before="0" w:beforeAutospacing="0" w:after="0" w:afterAutospacing="0" w:line="312" w:lineRule="auto"/>
        <w:ind w:firstLine="708"/>
        <w:jc w:val="both"/>
        <w:rPr>
          <w:color w:val="000000"/>
          <w:sz w:val="22"/>
          <w:szCs w:val="22"/>
        </w:rPr>
      </w:pPr>
      <w:r w:rsidRPr="00992E51">
        <w:rPr>
          <w:bCs/>
          <w:color w:val="000000"/>
          <w:sz w:val="22"/>
          <w:szCs w:val="22"/>
        </w:rPr>
        <w:t>Рассрочка по платежам, начисленным по итогам налоговой проверки, введена</w:t>
      </w:r>
    </w:p>
    <w:p w:rsidR="00535AD8" w:rsidRPr="00992E51" w:rsidRDefault="00535AD8" w:rsidP="00DA6C55">
      <w:pPr>
        <w:pStyle w:val="a3"/>
        <w:shd w:val="clear" w:color="auto" w:fill="FFFFFF"/>
        <w:spacing w:before="0" w:beforeAutospacing="0" w:after="0" w:afterAutospacing="0" w:line="312" w:lineRule="auto"/>
        <w:jc w:val="both"/>
        <w:rPr>
          <w:sz w:val="22"/>
          <w:szCs w:val="22"/>
        </w:rPr>
      </w:pPr>
      <w:r w:rsidRPr="00DA6C55">
        <w:rPr>
          <w:color w:val="000000"/>
          <w:sz w:val="22"/>
          <w:szCs w:val="22"/>
        </w:rPr>
        <w:t xml:space="preserve">Рассрочку дадут, </w:t>
      </w:r>
      <w:r w:rsidRPr="00992E51">
        <w:rPr>
          <w:sz w:val="22"/>
          <w:szCs w:val="22"/>
        </w:rPr>
        <w:t>если:</w:t>
      </w:r>
    </w:p>
    <w:p w:rsidR="00992E51" w:rsidRPr="00992E51" w:rsidRDefault="00535AD8" w:rsidP="00992E51">
      <w:pPr>
        <w:pStyle w:val="a3"/>
        <w:shd w:val="clear" w:color="auto" w:fill="FFFFFF"/>
        <w:spacing w:before="0" w:beforeAutospacing="0" w:after="0" w:afterAutospacing="0" w:line="312" w:lineRule="auto"/>
        <w:jc w:val="both"/>
        <w:rPr>
          <w:sz w:val="22"/>
          <w:szCs w:val="22"/>
        </w:rPr>
      </w:pPr>
      <w:r w:rsidRPr="00992E51">
        <w:rPr>
          <w:sz w:val="22"/>
          <w:szCs w:val="22"/>
        </w:rPr>
        <w:lastRenderedPageBreak/>
        <w:t xml:space="preserve">- есть финансовые проблемы, из-за которых невозможно сразу рассчитаться по </w:t>
      </w:r>
      <w:r w:rsidR="00992E51" w:rsidRPr="00992E51">
        <w:rPr>
          <w:sz w:val="22"/>
          <w:szCs w:val="22"/>
        </w:rPr>
        <w:t>доначислениям.</w:t>
      </w:r>
    </w:p>
    <w:p w:rsidR="00535AD8" w:rsidRPr="00992E51" w:rsidRDefault="00992E51" w:rsidP="00992E51">
      <w:pPr>
        <w:pStyle w:val="a3"/>
        <w:shd w:val="clear" w:color="auto" w:fill="FFFFFF"/>
        <w:spacing w:before="0" w:beforeAutospacing="0" w:after="0" w:afterAutospacing="0" w:line="312" w:lineRule="auto"/>
        <w:jc w:val="both"/>
        <w:rPr>
          <w:sz w:val="22"/>
          <w:szCs w:val="22"/>
        </w:rPr>
      </w:pPr>
      <w:r w:rsidRPr="00992E51">
        <w:rPr>
          <w:sz w:val="22"/>
          <w:szCs w:val="22"/>
        </w:rPr>
        <w:tab/>
      </w:r>
      <w:r w:rsidR="00535AD8" w:rsidRPr="00992E51">
        <w:rPr>
          <w:sz w:val="22"/>
          <w:szCs w:val="22"/>
        </w:rPr>
        <w:t>Наличие проблем налоговики </w:t>
      </w:r>
      <w:hyperlink r:id="rId35" w:tgtFrame="_blank" w:tooltip="Федеральный закон от 14.11.2017 N 323-ФЗ &quot;О внесении изменений в часть первую Налогового кодекса Российской Федерации&quot; " w:history="1">
        <w:r w:rsidR="00535AD8" w:rsidRPr="00992E51">
          <w:rPr>
            <w:rStyle w:val="a5"/>
            <w:color w:val="auto"/>
            <w:sz w:val="22"/>
            <w:szCs w:val="22"/>
            <w:u w:val="none"/>
          </w:rPr>
          <w:t>признают</w:t>
        </w:r>
      </w:hyperlink>
      <w:r w:rsidR="00535AD8" w:rsidRPr="00992E51">
        <w:rPr>
          <w:sz w:val="22"/>
          <w:szCs w:val="22"/>
        </w:rPr>
        <w:t xml:space="preserve">, если суммы, поступившие на счета организации за три месяца до подачи заявления о рассрочке, меньше ее краткосрочных обязательств за вычетом доходов будущих периодов по данным </w:t>
      </w:r>
      <w:proofErr w:type="spellStart"/>
      <w:r w:rsidR="00535AD8" w:rsidRPr="00992E51">
        <w:rPr>
          <w:sz w:val="22"/>
          <w:szCs w:val="22"/>
        </w:rPr>
        <w:t>бухотчетности</w:t>
      </w:r>
      <w:proofErr w:type="spellEnd"/>
      <w:r w:rsidR="00535AD8" w:rsidRPr="00992E51">
        <w:rPr>
          <w:sz w:val="22"/>
          <w:szCs w:val="22"/>
        </w:rPr>
        <w:t xml:space="preserve">. Размер краткосрочных обязательств определят с учетом </w:t>
      </w:r>
      <w:proofErr w:type="spellStart"/>
      <w:r w:rsidR="00535AD8" w:rsidRPr="00992E51">
        <w:rPr>
          <w:sz w:val="22"/>
          <w:szCs w:val="22"/>
        </w:rPr>
        <w:t>доначисленных</w:t>
      </w:r>
      <w:proofErr w:type="spellEnd"/>
      <w:r w:rsidR="00535AD8" w:rsidRPr="00992E51">
        <w:rPr>
          <w:sz w:val="22"/>
          <w:szCs w:val="22"/>
        </w:rPr>
        <w:t xml:space="preserve"> платежей;</w:t>
      </w:r>
    </w:p>
    <w:p w:rsidR="00535AD8" w:rsidRPr="00992E51" w:rsidRDefault="00535AD8" w:rsidP="00DA6C55">
      <w:pPr>
        <w:pStyle w:val="a3"/>
        <w:shd w:val="clear" w:color="auto" w:fill="FFFFFF"/>
        <w:spacing w:before="0" w:beforeAutospacing="0" w:after="0" w:afterAutospacing="0" w:line="312" w:lineRule="auto"/>
        <w:jc w:val="both"/>
        <w:rPr>
          <w:sz w:val="22"/>
          <w:szCs w:val="22"/>
        </w:rPr>
      </w:pPr>
      <w:r w:rsidRPr="00992E51">
        <w:rPr>
          <w:sz w:val="22"/>
          <w:szCs w:val="22"/>
        </w:rPr>
        <w:t>- доначисления </w:t>
      </w:r>
      <w:hyperlink r:id="rId36" w:tgtFrame="_blank" w:tooltip="Федеральный закон от 14.11.2017 N 323-ФЗ &quot;О внесении изменений в часть первую Налогового кодекса Российской Федерации&quot; " w:history="1">
        <w:r w:rsidRPr="00992E51">
          <w:rPr>
            <w:rStyle w:val="a5"/>
            <w:color w:val="auto"/>
            <w:sz w:val="22"/>
            <w:szCs w:val="22"/>
            <w:u w:val="none"/>
          </w:rPr>
          <w:t>составляют</w:t>
        </w:r>
      </w:hyperlink>
      <w:r w:rsidRPr="00992E51">
        <w:rPr>
          <w:sz w:val="22"/>
          <w:szCs w:val="22"/>
        </w:rPr>
        <w:t> от 30 до 70% от суммы выручки от реализации за год, предшествующий году, когда вступило в силу решение по итогам проверки;</w:t>
      </w:r>
    </w:p>
    <w:p w:rsidR="00535AD8" w:rsidRPr="00992E51" w:rsidRDefault="00535AD8" w:rsidP="00DA6C55">
      <w:pPr>
        <w:pStyle w:val="a3"/>
        <w:shd w:val="clear" w:color="auto" w:fill="FFFFFF"/>
        <w:spacing w:before="0" w:beforeAutospacing="0" w:after="0" w:afterAutospacing="0" w:line="312" w:lineRule="auto"/>
        <w:jc w:val="both"/>
        <w:rPr>
          <w:sz w:val="22"/>
          <w:szCs w:val="22"/>
        </w:rPr>
      </w:pPr>
      <w:r w:rsidRPr="00992E51">
        <w:rPr>
          <w:sz w:val="22"/>
          <w:szCs w:val="22"/>
        </w:rPr>
        <w:t>- со дня создания организации до дня подачи заявления о рассрочке </w:t>
      </w:r>
      <w:hyperlink r:id="rId37" w:tgtFrame="_blank" w:tooltip="Федеральный закон от 14.11.2017 N 323-ФЗ &quot;О внесении изменений в часть первую Налогового кодекса Российской Федерации&quot; " w:history="1">
        <w:r w:rsidRPr="00992E51">
          <w:rPr>
            <w:rStyle w:val="a5"/>
            <w:color w:val="auto"/>
            <w:sz w:val="22"/>
            <w:szCs w:val="22"/>
            <w:u w:val="none"/>
          </w:rPr>
          <w:t>прошло</w:t>
        </w:r>
      </w:hyperlink>
      <w:r w:rsidRPr="00992E51">
        <w:rPr>
          <w:sz w:val="22"/>
          <w:szCs w:val="22"/>
        </w:rPr>
        <w:t> не менее года;</w:t>
      </w:r>
    </w:p>
    <w:p w:rsidR="00535AD8" w:rsidRPr="00992E51" w:rsidRDefault="00535AD8" w:rsidP="00DA6C55">
      <w:pPr>
        <w:pStyle w:val="a3"/>
        <w:shd w:val="clear" w:color="auto" w:fill="FFFFFF"/>
        <w:spacing w:before="0" w:beforeAutospacing="0" w:after="0" w:afterAutospacing="0" w:line="312" w:lineRule="auto"/>
        <w:jc w:val="both"/>
        <w:rPr>
          <w:sz w:val="22"/>
          <w:szCs w:val="22"/>
        </w:rPr>
      </w:pPr>
      <w:r w:rsidRPr="00992E51">
        <w:rPr>
          <w:sz w:val="22"/>
          <w:szCs w:val="22"/>
        </w:rPr>
        <w:t xml:space="preserve">- в отношении </w:t>
      </w:r>
      <w:proofErr w:type="spellStart"/>
      <w:r w:rsidRPr="00992E51">
        <w:rPr>
          <w:sz w:val="22"/>
          <w:szCs w:val="22"/>
        </w:rPr>
        <w:t>юрлица</w:t>
      </w:r>
      <w:proofErr w:type="spellEnd"/>
      <w:r w:rsidRPr="00992E51">
        <w:rPr>
          <w:sz w:val="22"/>
          <w:szCs w:val="22"/>
        </w:rPr>
        <w:t> </w:t>
      </w:r>
      <w:hyperlink r:id="rId38" w:tgtFrame="_blank" w:tooltip="Федеральный закон от 14.11.2017 N 323-ФЗ &quot;О внесении изменений в часть первую Налогового кодекса Российской Федерации&quot; " w:history="1">
        <w:r w:rsidRPr="00992E51">
          <w:rPr>
            <w:rStyle w:val="a5"/>
            <w:color w:val="auto"/>
            <w:sz w:val="22"/>
            <w:szCs w:val="22"/>
            <w:u w:val="none"/>
          </w:rPr>
          <w:t>не возбуждено</w:t>
        </w:r>
      </w:hyperlink>
      <w:r w:rsidRPr="00992E51">
        <w:rPr>
          <w:sz w:val="22"/>
          <w:szCs w:val="22"/>
        </w:rPr>
        <w:t> дело о банкротстве;</w:t>
      </w:r>
    </w:p>
    <w:p w:rsidR="00535AD8" w:rsidRPr="00992E51" w:rsidRDefault="00535AD8" w:rsidP="00DA6C55">
      <w:pPr>
        <w:pStyle w:val="a3"/>
        <w:shd w:val="clear" w:color="auto" w:fill="FFFFFF"/>
        <w:spacing w:before="0" w:beforeAutospacing="0" w:after="0" w:afterAutospacing="0" w:line="312" w:lineRule="auto"/>
        <w:jc w:val="both"/>
        <w:rPr>
          <w:sz w:val="22"/>
          <w:szCs w:val="22"/>
        </w:rPr>
      </w:pPr>
      <w:r w:rsidRPr="00992E51">
        <w:rPr>
          <w:sz w:val="22"/>
          <w:szCs w:val="22"/>
        </w:rPr>
        <w:t>- компания </w:t>
      </w:r>
      <w:hyperlink r:id="rId39" w:tgtFrame="_blank" w:tooltip="Федеральный закон от 14.11.2017 N 323-ФЗ &quot;О внесении изменений в часть первую Налогового кодекса Российской Федерации&quot; " w:history="1">
        <w:r w:rsidRPr="00992E51">
          <w:rPr>
            <w:rStyle w:val="a5"/>
            <w:color w:val="auto"/>
            <w:sz w:val="22"/>
            <w:szCs w:val="22"/>
            <w:u w:val="none"/>
          </w:rPr>
          <w:t>не реорганизуется</w:t>
        </w:r>
      </w:hyperlink>
      <w:r w:rsidRPr="00992E51">
        <w:rPr>
          <w:sz w:val="22"/>
          <w:szCs w:val="22"/>
        </w:rPr>
        <w:t> и не ликвидируется;</w:t>
      </w:r>
    </w:p>
    <w:p w:rsidR="00535AD8" w:rsidRPr="00992E51" w:rsidRDefault="00535AD8" w:rsidP="00DA6C55">
      <w:pPr>
        <w:pStyle w:val="a3"/>
        <w:shd w:val="clear" w:color="auto" w:fill="FFFFFF"/>
        <w:spacing w:before="0" w:beforeAutospacing="0" w:after="0" w:afterAutospacing="0" w:line="312" w:lineRule="auto"/>
        <w:jc w:val="both"/>
        <w:rPr>
          <w:sz w:val="22"/>
          <w:szCs w:val="22"/>
        </w:rPr>
      </w:pPr>
      <w:r w:rsidRPr="00992E51">
        <w:rPr>
          <w:sz w:val="22"/>
          <w:szCs w:val="22"/>
        </w:rPr>
        <w:t xml:space="preserve">- </w:t>
      </w:r>
      <w:proofErr w:type="spellStart"/>
      <w:r w:rsidRPr="00992E51">
        <w:rPr>
          <w:sz w:val="22"/>
          <w:szCs w:val="22"/>
        </w:rPr>
        <w:t>юрлицо</w:t>
      </w:r>
      <w:proofErr w:type="spellEnd"/>
      <w:r w:rsidRPr="00992E51">
        <w:rPr>
          <w:sz w:val="22"/>
          <w:szCs w:val="22"/>
        </w:rPr>
        <w:t> </w:t>
      </w:r>
      <w:hyperlink r:id="rId40" w:tgtFrame="_blank" w:tooltip="Федеральный закон от 14.11.2017 N 323-ФЗ &quot;О внесении изменений в часть первую Налогового кодекса Российской Федерации&quot; " w:history="1">
        <w:r w:rsidRPr="00992E51">
          <w:rPr>
            <w:rStyle w:val="a5"/>
            <w:color w:val="auto"/>
            <w:sz w:val="22"/>
            <w:szCs w:val="22"/>
            <w:u w:val="none"/>
          </w:rPr>
          <w:t>не обжалует</w:t>
        </w:r>
      </w:hyperlink>
      <w:r w:rsidRPr="00992E51">
        <w:rPr>
          <w:sz w:val="22"/>
          <w:szCs w:val="22"/>
        </w:rPr>
        <w:t> решение инспекции по проверке;</w:t>
      </w:r>
    </w:p>
    <w:p w:rsidR="00535AD8" w:rsidRPr="00992E51" w:rsidRDefault="00535AD8" w:rsidP="00DA6C55">
      <w:pPr>
        <w:pStyle w:val="a3"/>
        <w:shd w:val="clear" w:color="auto" w:fill="FFFFFF"/>
        <w:spacing w:before="0" w:beforeAutospacing="0" w:after="0" w:afterAutospacing="0" w:line="312" w:lineRule="auto"/>
        <w:jc w:val="both"/>
        <w:rPr>
          <w:sz w:val="22"/>
          <w:szCs w:val="22"/>
        </w:rPr>
      </w:pPr>
      <w:r w:rsidRPr="00992E51">
        <w:rPr>
          <w:sz w:val="22"/>
          <w:szCs w:val="22"/>
        </w:rPr>
        <w:t>- организация </w:t>
      </w:r>
      <w:hyperlink r:id="rId41" w:tgtFrame="_blank" w:tooltip="Федеральный закон от 14.11.2017 N 323-ФЗ &quot;О внесении изменений в часть первую Налогового кодекса Российской Федерации&quot; " w:history="1">
        <w:r w:rsidRPr="00992E51">
          <w:rPr>
            <w:rStyle w:val="a5"/>
            <w:color w:val="auto"/>
            <w:sz w:val="22"/>
            <w:szCs w:val="22"/>
            <w:u w:val="none"/>
          </w:rPr>
          <w:t>способна перечислить</w:t>
        </w:r>
      </w:hyperlink>
      <w:r w:rsidRPr="00992E51">
        <w:rPr>
          <w:sz w:val="22"/>
          <w:szCs w:val="22"/>
        </w:rPr>
        <w:t> обязательные платежи в течение срока, на который запрошена рассрочка.</w:t>
      </w:r>
    </w:p>
    <w:p w:rsidR="00535AD8" w:rsidRPr="00992E51" w:rsidRDefault="00535AD8" w:rsidP="00992E51">
      <w:pPr>
        <w:pStyle w:val="a3"/>
        <w:shd w:val="clear" w:color="auto" w:fill="FFFFFF"/>
        <w:spacing w:before="0" w:beforeAutospacing="0" w:after="0" w:afterAutospacing="0" w:line="312" w:lineRule="auto"/>
        <w:ind w:firstLine="708"/>
        <w:jc w:val="both"/>
        <w:rPr>
          <w:sz w:val="22"/>
          <w:szCs w:val="22"/>
        </w:rPr>
      </w:pPr>
      <w:r w:rsidRPr="00992E51">
        <w:rPr>
          <w:sz w:val="22"/>
          <w:szCs w:val="22"/>
        </w:rPr>
        <w:t>Чтобы получить рассрочку, </w:t>
      </w:r>
      <w:hyperlink r:id="rId42" w:tgtFrame="_blank" w:tooltip="Федеральный закон от 14.11.2017 N 323-ФЗ &quot;О внесении изменений в часть первую Налогового кодекса Российской Федерации&quot; " w:history="1">
        <w:r w:rsidRPr="00992E51">
          <w:rPr>
            <w:rStyle w:val="a5"/>
            <w:color w:val="auto"/>
            <w:sz w:val="22"/>
            <w:szCs w:val="22"/>
            <w:u w:val="none"/>
          </w:rPr>
          <w:t>придется предоставить</w:t>
        </w:r>
      </w:hyperlink>
      <w:r w:rsidRPr="00992E51">
        <w:rPr>
          <w:sz w:val="22"/>
          <w:szCs w:val="22"/>
        </w:rPr>
        <w:t> банковскую гарантию.</w:t>
      </w:r>
    </w:p>
    <w:p w:rsidR="00535AD8" w:rsidRPr="00992E51" w:rsidRDefault="00535AD8" w:rsidP="00DA6C55">
      <w:pPr>
        <w:pStyle w:val="a3"/>
        <w:shd w:val="clear" w:color="auto" w:fill="FFFFFF"/>
        <w:spacing w:before="0" w:beforeAutospacing="0" w:after="0" w:afterAutospacing="0" w:line="312" w:lineRule="auto"/>
        <w:jc w:val="both"/>
        <w:rPr>
          <w:sz w:val="22"/>
          <w:szCs w:val="22"/>
        </w:rPr>
      </w:pPr>
      <w:r w:rsidRPr="00992E51">
        <w:rPr>
          <w:sz w:val="22"/>
          <w:szCs w:val="22"/>
        </w:rPr>
        <w:t>Следует иметь в виду, что сумма задолженности, на которую дадут рассрочку, будет не выше стоимости чистых активов организации. На нее </w:t>
      </w:r>
      <w:hyperlink r:id="rId43" w:tgtFrame="_blank" w:tooltip="&quot;Налоговый кодекс Российской Федерации (часть первая)&quot; от 31.07.1998 N 146-ФЗ (ред. от 14.11.2017) " w:history="1">
        <w:r w:rsidRPr="00992E51">
          <w:rPr>
            <w:rStyle w:val="a5"/>
            <w:color w:val="auto"/>
            <w:sz w:val="22"/>
            <w:szCs w:val="22"/>
            <w:u w:val="none"/>
          </w:rPr>
          <w:t>начислят</w:t>
        </w:r>
      </w:hyperlink>
      <w:r w:rsidRPr="00992E51">
        <w:rPr>
          <w:sz w:val="22"/>
          <w:szCs w:val="22"/>
        </w:rPr>
        <w:t> проценты по 1/2 </w:t>
      </w:r>
      <w:hyperlink r:id="rId44" w:tgtFrame="_blank"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 w:history="1">
        <w:r w:rsidRPr="00992E51">
          <w:rPr>
            <w:rStyle w:val="a5"/>
            <w:color w:val="auto"/>
            <w:sz w:val="22"/>
            <w:szCs w:val="22"/>
            <w:u w:val="none"/>
          </w:rPr>
          <w:t>ставки</w:t>
        </w:r>
      </w:hyperlink>
      <w:r w:rsidRPr="00992E51">
        <w:rPr>
          <w:sz w:val="22"/>
          <w:szCs w:val="22"/>
        </w:rPr>
        <w:t> рефинансирования Банка России за период рассрочки.</w:t>
      </w:r>
    </w:p>
    <w:p w:rsidR="00535AD8" w:rsidRPr="00DA6C55" w:rsidRDefault="00535AD8" w:rsidP="00DA6C55">
      <w:pPr>
        <w:pStyle w:val="a3"/>
        <w:shd w:val="clear" w:color="auto" w:fill="FFFFFF"/>
        <w:spacing w:before="0" w:beforeAutospacing="0" w:after="0" w:afterAutospacing="0" w:line="312" w:lineRule="auto"/>
        <w:jc w:val="both"/>
        <w:rPr>
          <w:color w:val="000000"/>
          <w:sz w:val="22"/>
          <w:szCs w:val="22"/>
        </w:rPr>
      </w:pPr>
    </w:p>
    <w:p w:rsidR="00535AD8" w:rsidRPr="005C1D4D" w:rsidRDefault="00D52EAF" w:rsidP="00DA6C55">
      <w:pPr>
        <w:pStyle w:val="a3"/>
        <w:shd w:val="clear" w:color="auto" w:fill="FFFFFF"/>
        <w:spacing w:before="0" w:beforeAutospacing="0" w:after="0" w:afterAutospacing="0" w:line="312" w:lineRule="auto"/>
        <w:jc w:val="both"/>
        <w:rPr>
          <w:sz w:val="22"/>
          <w:szCs w:val="22"/>
        </w:rPr>
      </w:pPr>
      <w:hyperlink r:id="rId45" w:tgtFrame="_blank" w:history="1">
        <w:r w:rsidR="00535AD8" w:rsidRPr="005C1D4D">
          <w:rPr>
            <w:rStyle w:val="a5"/>
            <w:b/>
            <w:bCs/>
            <w:color w:val="auto"/>
            <w:sz w:val="22"/>
            <w:szCs w:val="22"/>
            <w:u w:val="none"/>
          </w:rPr>
          <w:t>&lt;Письмо&gt; Минфина России от 26.05.2017 N 23-01-07/32970</w:t>
        </w:r>
        <w:proofErr w:type="gramStart"/>
        <w:r w:rsidR="00535AD8" w:rsidRPr="005C1D4D">
          <w:rPr>
            <w:b/>
            <w:bCs/>
            <w:sz w:val="22"/>
            <w:szCs w:val="22"/>
          </w:rPr>
          <w:br/>
        </w:r>
        <w:r w:rsidR="00535AD8" w:rsidRPr="005C1D4D">
          <w:rPr>
            <w:rStyle w:val="a5"/>
            <w:b/>
            <w:bCs/>
            <w:color w:val="auto"/>
            <w:sz w:val="22"/>
            <w:szCs w:val="22"/>
            <w:u w:val="none"/>
          </w:rPr>
          <w:t>&lt;П</w:t>
        </w:r>
        <w:proofErr w:type="gramEnd"/>
        <w:r w:rsidR="00535AD8" w:rsidRPr="005C1D4D">
          <w:rPr>
            <w:rStyle w:val="a5"/>
            <w:b/>
            <w:bCs/>
            <w:color w:val="auto"/>
            <w:sz w:val="22"/>
            <w:szCs w:val="22"/>
            <w:u w:val="none"/>
          </w:rPr>
          <w:t>о вопросам определения кодов бюджетной классификации для зачисления в доходы бюджетов субъектов Российской Федерации поступлений от реализации государственным казенным учреждением лома и отходов черных и цветных металлов, образовавшихся в результате хозяйственной деятельности, сумм неосновательного обогащения, взысканных по решению суда с бывшего работника и возникших по его вине, от возврата остатков субсидий, представленных в прошлом году учреждениям&gt;</w:t>
        </w:r>
      </w:hyperlink>
    </w:p>
    <w:p w:rsidR="00535AD8" w:rsidRPr="00DA6C55" w:rsidRDefault="00535AD8"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Минфином России разъяснено применение КБК для зачисления в доходы бюджетов субъектов РФ отдельных поступлений</w:t>
      </w:r>
    </w:p>
    <w:p w:rsidR="00535AD8" w:rsidRPr="00DA6C55" w:rsidRDefault="00535AD8"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Указано, в частности, следующее:</w:t>
      </w:r>
    </w:p>
    <w:p w:rsidR="00535AD8" w:rsidRPr="00DA6C55" w:rsidRDefault="00535AD8"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доходы от реализации лома и отходов черных и цветных металлов, образовавшихся в результате хозяйственной деятельности (списание сейфов и аккумуляторных батарей, не подлежащих дальнейшему использованию в связи с неисправностью), отражаются по КБК </w:t>
      </w:r>
      <w:r w:rsidRPr="00DA6C55">
        <w:rPr>
          <w:rStyle w:val="wmi-callto"/>
          <w:rFonts w:eastAsiaTheme="majorEastAsia"/>
          <w:color w:val="000000"/>
          <w:sz w:val="22"/>
          <w:szCs w:val="22"/>
        </w:rPr>
        <w:t>000 1 14 02022 02 0000</w:t>
      </w:r>
      <w:r w:rsidRPr="00DA6C55">
        <w:rPr>
          <w:color w:val="000000"/>
          <w:sz w:val="22"/>
          <w:szCs w:val="22"/>
        </w:rPr>
        <w:t>, с указанием кода главы главного администратора доходов, кода подвида доходов бюджета;</w:t>
      </w:r>
    </w:p>
    <w:p w:rsidR="00535AD8" w:rsidRPr="00DA6C55" w:rsidRDefault="00535AD8"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средства, полученные в возмещение вреда, выявленного в связи с недостачей ОС, НМА, материальных запасов, подлежат учету по соответствующему коду классификации доходов агрегированного КБК </w:t>
      </w:r>
      <w:r w:rsidRPr="00DA6C55">
        <w:rPr>
          <w:rStyle w:val="wmi-callto"/>
          <w:rFonts w:eastAsiaTheme="majorEastAsia"/>
          <w:color w:val="000000"/>
          <w:sz w:val="22"/>
          <w:szCs w:val="22"/>
        </w:rPr>
        <w:t>000 1 14 00000 00 0000</w:t>
      </w:r>
      <w:r w:rsidRPr="00DA6C55">
        <w:rPr>
          <w:color w:val="000000"/>
          <w:sz w:val="22"/>
          <w:szCs w:val="22"/>
        </w:rPr>
        <w:t> с применением кода подвида доходов бюджетов 400 "Выбытие нефинансовых активов";</w:t>
      </w:r>
    </w:p>
    <w:p w:rsidR="00535AD8" w:rsidRPr="00DA6C55" w:rsidRDefault="00535AD8"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 xml:space="preserve">суммы возврата средств, предоставленных бюджетным, </w:t>
      </w:r>
      <w:proofErr w:type="gramStart"/>
      <w:r w:rsidRPr="00DA6C55">
        <w:rPr>
          <w:color w:val="000000"/>
          <w:sz w:val="22"/>
          <w:szCs w:val="22"/>
        </w:rPr>
        <w:t>автономными</w:t>
      </w:r>
      <w:proofErr w:type="gramEnd"/>
      <w:r w:rsidRPr="00DA6C55">
        <w:rPr>
          <w:color w:val="000000"/>
          <w:sz w:val="22"/>
          <w:szCs w:val="22"/>
        </w:rPr>
        <w:t xml:space="preserve"> учреждениям, подлежат отражению в объеме остатков субсидий, образовавшихся в связи с невыполнением государственного задания, по КБК </w:t>
      </w:r>
      <w:r w:rsidRPr="00DA6C55">
        <w:rPr>
          <w:rStyle w:val="wmi-callto"/>
          <w:rFonts w:eastAsiaTheme="majorEastAsia"/>
          <w:color w:val="000000"/>
          <w:sz w:val="22"/>
          <w:szCs w:val="22"/>
        </w:rPr>
        <w:t>000 1 13 02992 02 0000 130</w:t>
      </w:r>
      <w:r w:rsidRPr="00DA6C55">
        <w:rPr>
          <w:color w:val="000000"/>
          <w:sz w:val="22"/>
          <w:szCs w:val="22"/>
        </w:rPr>
        <w:t>;</w:t>
      </w:r>
    </w:p>
    <w:p w:rsidR="00535AD8" w:rsidRPr="00DA6C55" w:rsidRDefault="00535AD8" w:rsidP="00DA6C55">
      <w:pPr>
        <w:pStyle w:val="a3"/>
        <w:shd w:val="clear" w:color="auto" w:fill="FFFFFF"/>
        <w:spacing w:before="0" w:beforeAutospacing="0" w:after="0" w:afterAutospacing="0" w:line="312" w:lineRule="auto"/>
        <w:jc w:val="both"/>
        <w:rPr>
          <w:rStyle w:val="a4"/>
          <w:color w:val="000000"/>
          <w:sz w:val="22"/>
          <w:szCs w:val="22"/>
        </w:rPr>
      </w:pPr>
      <w:r w:rsidRPr="00DA6C55">
        <w:rPr>
          <w:color w:val="000000"/>
          <w:sz w:val="22"/>
          <w:szCs w:val="22"/>
        </w:rPr>
        <w:t>доходы от возврата остатка субсидии, полученной предприятиями по соглашению о господдержке, в случае, если не достигнуты значения показателей результативности, учитываются по КБК </w:t>
      </w:r>
      <w:r w:rsidRPr="00DA6C55">
        <w:rPr>
          <w:rStyle w:val="wmi-callto"/>
          <w:rFonts w:eastAsiaTheme="majorEastAsia"/>
          <w:color w:val="000000"/>
          <w:sz w:val="22"/>
          <w:szCs w:val="22"/>
        </w:rPr>
        <w:t>000 2 18 02000 02 0000 180</w:t>
      </w:r>
      <w:r w:rsidRPr="00DA6C55">
        <w:rPr>
          <w:color w:val="000000"/>
          <w:sz w:val="22"/>
          <w:szCs w:val="22"/>
        </w:rPr>
        <w:t> с применением соответствующих кода главы главного администратора доходов, кодов подстатей, элементов вида доходов бюджетов, кодов подвидов доходов бюджетов.</w:t>
      </w:r>
    </w:p>
    <w:p w:rsidR="00445027" w:rsidRDefault="00445027" w:rsidP="00DA6C55">
      <w:pPr>
        <w:pStyle w:val="a3"/>
        <w:shd w:val="clear" w:color="auto" w:fill="FFFFFF"/>
        <w:spacing w:before="0" w:beforeAutospacing="0" w:after="0" w:afterAutospacing="0" w:line="312" w:lineRule="auto"/>
        <w:jc w:val="both"/>
        <w:rPr>
          <w:rStyle w:val="a4"/>
          <w:color w:val="000000"/>
          <w:sz w:val="22"/>
          <w:szCs w:val="22"/>
        </w:rPr>
      </w:pPr>
    </w:p>
    <w:p w:rsidR="00535AD8" w:rsidRPr="005C1D4D" w:rsidRDefault="00D52EAF" w:rsidP="00DA6C55">
      <w:pPr>
        <w:pStyle w:val="a3"/>
        <w:shd w:val="clear" w:color="auto" w:fill="FFFFFF"/>
        <w:spacing w:before="0" w:beforeAutospacing="0" w:after="0" w:afterAutospacing="0" w:line="312" w:lineRule="auto"/>
        <w:jc w:val="both"/>
        <w:rPr>
          <w:b/>
          <w:sz w:val="22"/>
          <w:szCs w:val="22"/>
        </w:rPr>
      </w:pPr>
      <w:hyperlink r:id="rId46" w:tgtFrame="_blank" w:history="1">
        <w:r w:rsidR="00535AD8" w:rsidRPr="005C1D4D">
          <w:rPr>
            <w:rStyle w:val="a5"/>
            <w:b/>
            <w:bCs/>
            <w:color w:val="auto"/>
            <w:sz w:val="22"/>
            <w:szCs w:val="22"/>
            <w:u w:val="none"/>
          </w:rPr>
          <w:t>Письмо Минфина России от 18.10.2017 N 03-03-06/1/68165</w:t>
        </w:r>
      </w:hyperlink>
    </w:p>
    <w:p w:rsidR="00535AD8" w:rsidRPr="00DA6C55" w:rsidRDefault="00535AD8"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При дальнейшей реализации права требования задолженность по начисленным процентам, не погашенная должником, подлежит учету в составе расходов</w:t>
      </w:r>
    </w:p>
    <w:p w:rsidR="00535AD8" w:rsidRPr="00DA6C55" w:rsidRDefault="00535AD8"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Проценты, начисляемые за период нахождения у нового кредитора права требования долга, согласно пункту 6 статьи 250 НК РФ, включаются в состав внереализационных доходов.</w:t>
      </w:r>
    </w:p>
    <w:p w:rsidR="00535AD8" w:rsidRPr="00DA6C55" w:rsidRDefault="00535AD8"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Признание таких доходов при применении метода начисления осуществляется на конец каждого месяца соответствующего отчетного (налогового) периода (независимо от даты (сроков) их выплаты, предусмотренной договором) и на дату погашения долгового обязательства.</w:t>
      </w:r>
    </w:p>
    <w:p w:rsidR="00535AD8" w:rsidRPr="00DA6C55" w:rsidRDefault="00535AD8"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По мнению Минфина России, при дальнейшей реализации </w:t>
      </w:r>
      <w:proofErr w:type="gramStart"/>
      <w:r w:rsidRPr="00DA6C55">
        <w:rPr>
          <w:color w:val="000000"/>
          <w:sz w:val="22"/>
          <w:szCs w:val="22"/>
        </w:rPr>
        <w:t>права требования долга суммы задолженности</w:t>
      </w:r>
      <w:proofErr w:type="gramEnd"/>
      <w:r w:rsidRPr="00DA6C55">
        <w:rPr>
          <w:color w:val="000000"/>
          <w:sz w:val="22"/>
          <w:szCs w:val="22"/>
        </w:rPr>
        <w:t xml:space="preserve"> по процентам, не погашенные должником, подлежат учету в составе расходов, уменьшающих доход от реализации права требования, на основании подпункта 2.1 пункта 1 статьи 268 НК РФ.</w:t>
      </w:r>
    </w:p>
    <w:p w:rsidR="00535AD8" w:rsidRPr="005C1D4D" w:rsidRDefault="00535AD8" w:rsidP="00DA6C55">
      <w:pPr>
        <w:pStyle w:val="a3"/>
        <w:shd w:val="clear" w:color="auto" w:fill="FFFFFF"/>
        <w:spacing w:before="0" w:beforeAutospacing="0" w:after="0" w:afterAutospacing="0" w:line="312" w:lineRule="auto"/>
        <w:jc w:val="both"/>
        <w:rPr>
          <w:rStyle w:val="a4"/>
          <w:sz w:val="22"/>
          <w:szCs w:val="22"/>
        </w:rPr>
      </w:pPr>
    </w:p>
    <w:p w:rsidR="00535AD8" w:rsidRPr="005C1D4D" w:rsidRDefault="00D52EAF" w:rsidP="00DA6C55">
      <w:pPr>
        <w:pStyle w:val="a3"/>
        <w:shd w:val="clear" w:color="auto" w:fill="FFFFFF"/>
        <w:spacing w:before="0" w:beforeAutospacing="0" w:after="0" w:afterAutospacing="0" w:line="312" w:lineRule="auto"/>
        <w:jc w:val="both"/>
        <w:rPr>
          <w:sz w:val="22"/>
          <w:szCs w:val="22"/>
        </w:rPr>
      </w:pPr>
      <w:hyperlink r:id="rId47" w:tgtFrame="_blank" w:history="1">
        <w:r w:rsidR="00535AD8" w:rsidRPr="005C1D4D">
          <w:rPr>
            <w:rStyle w:val="a5"/>
            <w:b/>
            <w:bCs/>
            <w:color w:val="auto"/>
            <w:sz w:val="22"/>
            <w:szCs w:val="22"/>
            <w:u w:val="none"/>
          </w:rPr>
          <w:t>&lt;Письмо&gt; Минфина России от 26.05.2017 N 23-01-07/32970</w:t>
        </w:r>
        <w:proofErr w:type="gramStart"/>
        <w:r w:rsidR="00535AD8" w:rsidRPr="005C1D4D">
          <w:rPr>
            <w:b/>
            <w:bCs/>
            <w:sz w:val="22"/>
            <w:szCs w:val="22"/>
          </w:rPr>
          <w:br/>
        </w:r>
        <w:r w:rsidR="00535AD8" w:rsidRPr="005C1D4D">
          <w:rPr>
            <w:rStyle w:val="a5"/>
            <w:b/>
            <w:bCs/>
            <w:color w:val="auto"/>
            <w:sz w:val="22"/>
            <w:szCs w:val="22"/>
            <w:u w:val="none"/>
          </w:rPr>
          <w:t>&lt;П</w:t>
        </w:r>
        <w:proofErr w:type="gramEnd"/>
        <w:r w:rsidR="00535AD8" w:rsidRPr="005C1D4D">
          <w:rPr>
            <w:rStyle w:val="a5"/>
            <w:b/>
            <w:bCs/>
            <w:color w:val="auto"/>
            <w:sz w:val="22"/>
            <w:szCs w:val="22"/>
            <w:u w:val="none"/>
          </w:rPr>
          <w:t>о вопросам определения кодов бюджетной классификации для зачисления в доходы бюджетов субъектов Российской Федерации поступлений от реализации государственным казенным учреждением лома и отходов черных и цветных металлов, образовавшихся в результате хозяйственной деятельности, сумм неосновательного обогащения, взысканных по решению суда с бывшего работника и возникших по его вине, от возврата остатков субсидий, представленных в прошлом году учреждениям&gt;</w:t>
        </w:r>
      </w:hyperlink>
    </w:p>
    <w:p w:rsidR="00535AD8" w:rsidRPr="00DA6C55" w:rsidRDefault="00535AD8"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Минфином России разъяснено применение КБК для зачисления в доходы бюджетов субъектов РФ отдельных поступлений</w:t>
      </w:r>
    </w:p>
    <w:p w:rsidR="00535AD8" w:rsidRPr="00DA6C55" w:rsidRDefault="00535AD8"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Указано, в частности, следующее:</w:t>
      </w:r>
    </w:p>
    <w:p w:rsidR="00535AD8" w:rsidRPr="00DA6C55" w:rsidRDefault="00535AD8"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доходы от реализации лома и отходов черных и цветных металлов, образовавшихся в результате хозяйственной деятельности (списание сейфов и аккумуляторных батарей, не подлежащих дальнейшему использованию в связи с неисправностью), отражаются по КБК </w:t>
      </w:r>
      <w:r w:rsidRPr="00DA6C55">
        <w:rPr>
          <w:rStyle w:val="wmi-callto"/>
          <w:rFonts w:eastAsiaTheme="majorEastAsia"/>
          <w:color w:val="000000"/>
          <w:sz w:val="22"/>
          <w:szCs w:val="22"/>
        </w:rPr>
        <w:t>000 1 14 02022 02 0000</w:t>
      </w:r>
      <w:r w:rsidRPr="00DA6C55">
        <w:rPr>
          <w:color w:val="000000"/>
          <w:sz w:val="22"/>
          <w:szCs w:val="22"/>
        </w:rPr>
        <w:t>, с указанием кода главы главного администратора доходов, кода подвида доходов бюджета;</w:t>
      </w:r>
    </w:p>
    <w:p w:rsidR="00535AD8" w:rsidRPr="00DA6C55" w:rsidRDefault="00535AD8"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средства, полученные в возмещение вреда, выявленного в связи с недостачей ОС, НМА, материальных запасов, подлежат учету по соответствующему коду классификации доходов агрегированного КБК </w:t>
      </w:r>
      <w:r w:rsidRPr="00DA6C55">
        <w:rPr>
          <w:rStyle w:val="wmi-callto"/>
          <w:rFonts w:eastAsiaTheme="majorEastAsia"/>
          <w:color w:val="000000"/>
          <w:sz w:val="22"/>
          <w:szCs w:val="22"/>
        </w:rPr>
        <w:t>000 1 14 00000 00 0000</w:t>
      </w:r>
      <w:r w:rsidRPr="00DA6C55">
        <w:rPr>
          <w:color w:val="000000"/>
          <w:sz w:val="22"/>
          <w:szCs w:val="22"/>
        </w:rPr>
        <w:t> с применением кода подвида доходов бюджетов 400 "Выбытие нефинансовых активов";</w:t>
      </w:r>
    </w:p>
    <w:p w:rsidR="00535AD8" w:rsidRPr="00DA6C55" w:rsidRDefault="00535AD8"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 xml:space="preserve">суммы возврата средств, предоставленных бюджетным, </w:t>
      </w:r>
      <w:proofErr w:type="gramStart"/>
      <w:r w:rsidRPr="00DA6C55">
        <w:rPr>
          <w:color w:val="000000"/>
          <w:sz w:val="22"/>
          <w:szCs w:val="22"/>
        </w:rPr>
        <w:t>автономными</w:t>
      </w:r>
      <w:proofErr w:type="gramEnd"/>
      <w:r w:rsidRPr="00DA6C55">
        <w:rPr>
          <w:color w:val="000000"/>
          <w:sz w:val="22"/>
          <w:szCs w:val="22"/>
        </w:rPr>
        <w:t xml:space="preserve"> учреждениям, подлежат отражению в объеме остатков субсидий, образовавшихся в связи с невыполнением государственного задания, по КБК </w:t>
      </w:r>
      <w:r w:rsidRPr="00DA6C55">
        <w:rPr>
          <w:rStyle w:val="wmi-callto"/>
          <w:rFonts w:eastAsiaTheme="majorEastAsia"/>
          <w:color w:val="000000"/>
          <w:sz w:val="22"/>
          <w:szCs w:val="22"/>
        </w:rPr>
        <w:t>000 1 13 02992 02 0000 130</w:t>
      </w:r>
      <w:r w:rsidRPr="00DA6C55">
        <w:rPr>
          <w:color w:val="000000"/>
          <w:sz w:val="22"/>
          <w:szCs w:val="22"/>
        </w:rPr>
        <w:t>;</w:t>
      </w:r>
    </w:p>
    <w:p w:rsidR="00535AD8" w:rsidRPr="00DA6C55" w:rsidRDefault="00535AD8"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доходы от возврата остатка субсидии, полученной предприятиями по соглашению о господдержке, в случае, если не достигнуты значения показателей результативности, учитываются по КБК </w:t>
      </w:r>
      <w:r w:rsidRPr="00DA6C55">
        <w:rPr>
          <w:rStyle w:val="wmi-callto"/>
          <w:rFonts w:eastAsiaTheme="majorEastAsia"/>
          <w:color w:val="000000"/>
          <w:sz w:val="22"/>
          <w:szCs w:val="22"/>
        </w:rPr>
        <w:t>000 2 18 02000 02 0000 180</w:t>
      </w:r>
      <w:r w:rsidRPr="00DA6C55">
        <w:rPr>
          <w:color w:val="000000"/>
          <w:sz w:val="22"/>
          <w:szCs w:val="22"/>
        </w:rPr>
        <w:t> с применением соответствующих кода главы главного администратора доходов, кодов подстатей, элементов вида доходов бюджетов, кодов подвидов доходов бюджетов.</w:t>
      </w:r>
    </w:p>
    <w:p w:rsidR="00445027" w:rsidRPr="005C1D4D" w:rsidRDefault="00445027" w:rsidP="00DA6C55">
      <w:pPr>
        <w:pStyle w:val="a3"/>
        <w:shd w:val="clear" w:color="auto" w:fill="FFFFFF"/>
        <w:spacing w:before="0" w:beforeAutospacing="0" w:after="0" w:afterAutospacing="0" w:line="312" w:lineRule="auto"/>
        <w:jc w:val="both"/>
        <w:rPr>
          <w:rStyle w:val="a4"/>
          <w:b w:val="0"/>
          <w:sz w:val="22"/>
          <w:szCs w:val="22"/>
        </w:rPr>
      </w:pPr>
    </w:p>
    <w:p w:rsidR="00535AD8" w:rsidRPr="005C1D4D" w:rsidRDefault="00D52EAF" w:rsidP="00DA6C55">
      <w:pPr>
        <w:pStyle w:val="a3"/>
        <w:shd w:val="clear" w:color="auto" w:fill="FFFFFF"/>
        <w:spacing w:before="0" w:beforeAutospacing="0" w:after="0" w:afterAutospacing="0" w:line="312" w:lineRule="auto"/>
        <w:jc w:val="both"/>
        <w:rPr>
          <w:b/>
          <w:sz w:val="22"/>
          <w:szCs w:val="22"/>
        </w:rPr>
      </w:pPr>
      <w:hyperlink r:id="rId48" w:tgtFrame="_blank" w:history="1">
        <w:r w:rsidR="00535AD8" w:rsidRPr="005C1D4D">
          <w:rPr>
            <w:rStyle w:val="a5"/>
            <w:b/>
            <w:bCs/>
            <w:color w:val="auto"/>
            <w:sz w:val="22"/>
            <w:szCs w:val="22"/>
            <w:u w:val="none"/>
          </w:rPr>
          <w:t>&lt;Письмо&gt; Минстроя России от 10.10.2017 N 36323-НС/07</w:t>
        </w:r>
        <w:proofErr w:type="gramStart"/>
        <w:r w:rsidR="00535AD8" w:rsidRPr="005C1D4D">
          <w:rPr>
            <w:b/>
            <w:bCs/>
            <w:sz w:val="22"/>
            <w:szCs w:val="22"/>
          </w:rPr>
          <w:br/>
        </w:r>
        <w:r w:rsidR="00535AD8" w:rsidRPr="005C1D4D">
          <w:rPr>
            <w:rStyle w:val="a5"/>
            <w:b/>
            <w:bCs/>
            <w:color w:val="auto"/>
            <w:sz w:val="22"/>
            <w:szCs w:val="22"/>
            <w:u w:val="none"/>
          </w:rPr>
          <w:t>&lt;П</w:t>
        </w:r>
        <w:proofErr w:type="gramEnd"/>
        <w:r w:rsidR="00535AD8" w:rsidRPr="005C1D4D">
          <w:rPr>
            <w:rStyle w:val="a5"/>
            <w:b/>
            <w:bCs/>
            <w:color w:val="auto"/>
            <w:sz w:val="22"/>
            <w:szCs w:val="22"/>
            <w:u w:val="none"/>
          </w:rPr>
          <w:t>о вопросу разъяснения норм законодательства Российской Федерации&gt;</w:t>
        </w:r>
      </w:hyperlink>
    </w:p>
    <w:p w:rsidR="00535AD8" w:rsidRPr="00DA6C55" w:rsidRDefault="00535AD8"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lastRenderedPageBreak/>
        <w:t xml:space="preserve">По мнению Минстроя </w:t>
      </w:r>
      <w:proofErr w:type="gramStart"/>
      <w:r w:rsidRPr="00DA6C55">
        <w:rPr>
          <w:color w:val="000000"/>
          <w:sz w:val="22"/>
          <w:szCs w:val="22"/>
        </w:rPr>
        <w:t>России</w:t>
      </w:r>
      <w:proofErr w:type="gramEnd"/>
      <w:r w:rsidRPr="00DA6C55">
        <w:rPr>
          <w:color w:val="000000"/>
          <w:sz w:val="22"/>
          <w:szCs w:val="22"/>
        </w:rPr>
        <w:t xml:space="preserve"> выдача разрешений на ввод в эксплуатацию нескольких многоквартирных домов на одном земельном участке, в том числе если они возводились поэтапно, не противоречит законодательству</w:t>
      </w:r>
    </w:p>
    <w:p w:rsidR="00535AD8" w:rsidRPr="00DA6C55" w:rsidRDefault="00535AD8"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Отмечается, что собственникам помещений в многоквартирном доме принадлежит на праве общей долевой собственности общее имущество в многоквартирном доме, в том числе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535AD8" w:rsidRPr="00DA6C55" w:rsidRDefault="00535AD8"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Со дня проведения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 такой земельный участок переходит бесплатно в общую долевую собственность собственников помещений в многоквартирном доме.</w:t>
      </w:r>
    </w:p>
    <w:p w:rsidR="00535AD8" w:rsidRPr="00DA6C55" w:rsidRDefault="00535AD8" w:rsidP="00445027">
      <w:pPr>
        <w:pStyle w:val="a3"/>
        <w:shd w:val="clear" w:color="auto" w:fill="FFFFFF"/>
        <w:spacing w:before="0" w:beforeAutospacing="0" w:after="0" w:afterAutospacing="0" w:line="312" w:lineRule="auto"/>
        <w:ind w:firstLine="708"/>
        <w:jc w:val="both"/>
        <w:rPr>
          <w:color w:val="000000"/>
          <w:sz w:val="22"/>
          <w:szCs w:val="22"/>
        </w:rPr>
      </w:pPr>
      <w:proofErr w:type="gramStart"/>
      <w:r w:rsidRPr="00DA6C55">
        <w:rPr>
          <w:color w:val="000000"/>
          <w:sz w:val="22"/>
          <w:szCs w:val="22"/>
        </w:rPr>
        <w:t>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ЖК РФ,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этогомногоквартирного дома, внесены в ЕГРН.</w:t>
      </w:r>
      <w:proofErr w:type="gramEnd"/>
    </w:p>
    <w:p w:rsidR="00535AD8" w:rsidRPr="00DA6C55" w:rsidRDefault="00535AD8"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Границы и размер земельного участка, необходимого для обслуживания, эксплуатации и благоустройства многоквартирного дома, определяются в соответствии с требованиями земельного законодательства и законодательства о градостроительной деятельности.</w:t>
      </w:r>
    </w:p>
    <w:p w:rsidR="00535AD8" w:rsidRPr="00DA6C55" w:rsidRDefault="00535AD8"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При этом градостроительное законодательство, устанавливающее правила выдачи разрешений на строительство и разрешений на ввод объектов в эксплуатацию, не содержит требования о формировании земельного участка для целей обслуживания и эксплуатации объекта капитального строительства. Специальное законодательство содержит лишь требование о размещении объекта капитального строительства на земельном участке в соответствии с разрешенным использованием такого земельного участка.</w:t>
      </w:r>
    </w:p>
    <w:p w:rsidR="00535AD8" w:rsidRPr="00DA6C55" w:rsidRDefault="00535AD8" w:rsidP="00DA6C55">
      <w:pPr>
        <w:pStyle w:val="a3"/>
        <w:shd w:val="clear" w:color="auto" w:fill="FFFFFF"/>
        <w:spacing w:before="0" w:beforeAutospacing="0" w:after="0" w:afterAutospacing="0" w:line="312" w:lineRule="auto"/>
        <w:jc w:val="both"/>
        <w:rPr>
          <w:color w:val="000000"/>
          <w:sz w:val="22"/>
          <w:szCs w:val="22"/>
        </w:rPr>
      </w:pPr>
    </w:p>
    <w:p w:rsidR="00535AD8" w:rsidRPr="005C1D4D" w:rsidRDefault="00D52EAF" w:rsidP="00DA6C55">
      <w:pPr>
        <w:spacing w:after="0" w:line="312" w:lineRule="auto"/>
        <w:jc w:val="both"/>
        <w:rPr>
          <w:rFonts w:ascii="Times New Roman" w:eastAsia="Times New Roman" w:hAnsi="Times New Roman" w:cs="Times New Roman"/>
          <w:b/>
          <w:lang w:eastAsia="ru-RU"/>
        </w:rPr>
      </w:pPr>
      <w:hyperlink r:id="rId49" w:tgtFrame="_blank" w:history="1">
        <w:r w:rsidR="00535AD8" w:rsidRPr="005C1D4D">
          <w:rPr>
            <w:rFonts w:ascii="Times New Roman" w:eastAsia="Times New Roman" w:hAnsi="Times New Roman" w:cs="Times New Roman"/>
            <w:b/>
            <w:shd w:val="clear" w:color="auto" w:fill="FFFFFF"/>
            <w:lang w:eastAsia="ru-RU"/>
          </w:rPr>
          <w:t>&lt;Письмо&gt; ФАС России от 13.07.2017 N ИА/47916/17 "По вопросам о принятии к рассмотрению жалоб от физических лиц"</w:t>
        </w:r>
      </w:hyperlink>
    </w:p>
    <w:p w:rsidR="00535AD8" w:rsidRPr="00DA6C55" w:rsidRDefault="00535AD8" w:rsidP="00445027">
      <w:pPr>
        <w:shd w:val="clear" w:color="auto" w:fill="FFFFFF"/>
        <w:spacing w:after="0" w:line="312" w:lineRule="auto"/>
        <w:ind w:firstLine="708"/>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 xml:space="preserve">ФАС России проинформировала об условиях рассмотрения жалоб на действия субъектов контроля при закупках </w:t>
      </w:r>
      <w:proofErr w:type="spellStart"/>
      <w:r w:rsidRPr="00DA6C55">
        <w:rPr>
          <w:rFonts w:ascii="Times New Roman" w:eastAsia="Times New Roman" w:hAnsi="Times New Roman" w:cs="Times New Roman"/>
          <w:color w:val="000000"/>
          <w:lang w:eastAsia="ru-RU"/>
        </w:rPr>
        <w:t>юрлиц</w:t>
      </w:r>
      <w:proofErr w:type="spellEnd"/>
    </w:p>
    <w:p w:rsidR="00535AD8" w:rsidRPr="00DA6C55" w:rsidRDefault="00535AD8" w:rsidP="00445027">
      <w:pPr>
        <w:shd w:val="clear" w:color="auto" w:fill="FFFFFF"/>
        <w:spacing w:after="0" w:line="312" w:lineRule="auto"/>
        <w:ind w:firstLine="708"/>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Антимонопольный орган рассматривает жалобы на действия (бездействие) субъектов контроля при организации и проведении закупок в соответствии с Федеральным законом от 18.07.2011 223-ФЗ "О закупках товаров, работ, услуг отдельными видами юридических лиц". Правом обжалования наделены юридические и физические лица, соответствующие требованиям, установленным заказчиком в соответствии с положением о закупке.</w:t>
      </w:r>
    </w:p>
    <w:p w:rsidR="00535AD8" w:rsidRPr="00DA6C55" w:rsidRDefault="00535AD8" w:rsidP="00445027">
      <w:pPr>
        <w:shd w:val="clear" w:color="auto" w:fill="FFFFFF"/>
        <w:spacing w:after="0" w:line="312" w:lineRule="auto"/>
        <w:ind w:firstLine="708"/>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 xml:space="preserve">В случаях, предусмотренных законом, участник закупки может заниматься отдельными видами деятельности только на основании специального разрешения (лицензии) или при наличии членства в саморегулируемой организации (специальная правоспособность). Физические лица, в силу отраслевого </w:t>
      </w:r>
      <w:proofErr w:type="gramStart"/>
      <w:r w:rsidRPr="00DA6C55">
        <w:rPr>
          <w:rFonts w:ascii="Times New Roman" w:eastAsia="Times New Roman" w:hAnsi="Times New Roman" w:cs="Times New Roman"/>
          <w:color w:val="000000"/>
          <w:lang w:eastAsia="ru-RU"/>
        </w:rPr>
        <w:t>законодательства</w:t>
      </w:r>
      <w:proofErr w:type="gramEnd"/>
      <w:r w:rsidRPr="00DA6C55">
        <w:rPr>
          <w:rFonts w:ascii="Times New Roman" w:eastAsia="Times New Roman" w:hAnsi="Times New Roman" w:cs="Times New Roman"/>
          <w:color w:val="000000"/>
          <w:lang w:eastAsia="ru-RU"/>
        </w:rPr>
        <w:t xml:space="preserve"> не обладающие указанной правоспособностью, не могут являться участниками закупок, например, на выполнение работ, требующих наличия членства в СРО.</w:t>
      </w:r>
    </w:p>
    <w:p w:rsidR="00535AD8" w:rsidRPr="00DA6C55" w:rsidRDefault="00535AD8" w:rsidP="00445027">
      <w:pPr>
        <w:shd w:val="clear" w:color="auto" w:fill="FFFFFF"/>
        <w:spacing w:after="0" w:line="312" w:lineRule="auto"/>
        <w:ind w:firstLine="708"/>
        <w:jc w:val="both"/>
        <w:rPr>
          <w:rFonts w:ascii="Times New Roman" w:eastAsia="Times New Roman" w:hAnsi="Times New Roman" w:cs="Times New Roman"/>
          <w:color w:val="000000"/>
          <w:lang w:eastAsia="ru-RU"/>
        </w:rPr>
      </w:pPr>
      <w:proofErr w:type="gramStart"/>
      <w:r w:rsidRPr="00DA6C55">
        <w:rPr>
          <w:rFonts w:ascii="Times New Roman" w:eastAsia="Times New Roman" w:hAnsi="Times New Roman" w:cs="Times New Roman"/>
          <w:color w:val="000000"/>
          <w:lang w:eastAsia="ru-RU"/>
        </w:rPr>
        <w:lastRenderedPageBreak/>
        <w:t>При рассмотрении вопроса о принятии жалобы к рассмотрению, в случае поступления жалобы от физического лица на действия (бездействие) субъектов контроля при проведении закупок в случае отсутствия специальной правоспособности на поставку товара, выполнение работы, оказание услуги, являющихся объектом закупки, и необходимом для выполнения обязательств по заключаемому договору, ФАС России и ее территориальным органам предписано принимать решение о возврате такой жалобы.</w:t>
      </w:r>
      <w:proofErr w:type="gramEnd"/>
    </w:p>
    <w:p w:rsidR="00535AD8" w:rsidRPr="00DA6C55" w:rsidRDefault="00535AD8" w:rsidP="00445027">
      <w:pPr>
        <w:shd w:val="clear" w:color="auto" w:fill="FFFFFF"/>
        <w:spacing w:after="0" w:line="312" w:lineRule="auto"/>
        <w:ind w:firstLine="708"/>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В случае</w:t>
      </w:r>
      <w:proofErr w:type="gramStart"/>
      <w:r w:rsidRPr="00DA6C55">
        <w:rPr>
          <w:rFonts w:ascii="Times New Roman" w:eastAsia="Times New Roman" w:hAnsi="Times New Roman" w:cs="Times New Roman"/>
          <w:color w:val="000000"/>
          <w:lang w:eastAsia="ru-RU"/>
        </w:rPr>
        <w:t>,</w:t>
      </w:r>
      <w:proofErr w:type="gramEnd"/>
      <w:r w:rsidRPr="00DA6C55">
        <w:rPr>
          <w:rFonts w:ascii="Times New Roman" w:eastAsia="Times New Roman" w:hAnsi="Times New Roman" w:cs="Times New Roman"/>
          <w:color w:val="000000"/>
          <w:lang w:eastAsia="ru-RU"/>
        </w:rPr>
        <w:t xml:space="preserve"> если при рассмотрении вопроса о принятии указанной жалобы к рассмотрению невозможно установить законность установленного субъектом контроля требования к участникам закупки о наличии специальной правоспособности на поставку товара, выполнение работы, оказание услуги, являющихся объектом закупки, и необходимом для выполнения обязательств по заключаемому договору, такая жалоба подлежит рассмотрению. При этом</w:t>
      </w:r>
      <w:proofErr w:type="gramStart"/>
      <w:r w:rsidRPr="00DA6C55">
        <w:rPr>
          <w:rFonts w:ascii="Times New Roman" w:eastAsia="Times New Roman" w:hAnsi="Times New Roman" w:cs="Times New Roman"/>
          <w:color w:val="000000"/>
          <w:lang w:eastAsia="ru-RU"/>
        </w:rPr>
        <w:t>,</w:t>
      </w:r>
      <w:proofErr w:type="gramEnd"/>
      <w:r w:rsidRPr="00DA6C55">
        <w:rPr>
          <w:rFonts w:ascii="Times New Roman" w:eastAsia="Times New Roman" w:hAnsi="Times New Roman" w:cs="Times New Roman"/>
          <w:color w:val="000000"/>
          <w:lang w:eastAsia="ru-RU"/>
        </w:rPr>
        <w:t xml:space="preserve"> если при рассмотрении жалобы комиссия по контролю в сфере закупок приходит к выводу о законности установления указанного требования и в силу отраслевого законодательства физическое лицо не может обладать такой специальной правоспособностью, жалоба указанного лица подлежит оставлению без рассмотрения.</w:t>
      </w:r>
    </w:p>
    <w:p w:rsidR="00535AD8" w:rsidRPr="00DA6C55" w:rsidRDefault="00535AD8" w:rsidP="00445027">
      <w:pPr>
        <w:shd w:val="clear" w:color="auto" w:fill="FFFFFF"/>
        <w:spacing w:after="0" w:line="312" w:lineRule="auto"/>
        <w:ind w:firstLine="708"/>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 xml:space="preserve">В силу отраслевого законодательства юридические лица, индивидуальные предприниматели могут обладать специальной правоспособностью. Поэтому жалобы </w:t>
      </w:r>
      <w:proofErr w:type="spellStart"/>
      <w:r w:rsidRPr="00DA6C55">
        <w:rPr>
          <w:rFonts w:ascii="Times New Roman" w:eastAsia="Times New Roman" w:hAnsi="Times New Roman" w:cs="Times New Roman"/>
          <w:color w:val="000000"/>
          <w:lang w:eastAsia="ru-RU"/>
        </w:rPr>
        <w:t>юрлиц</w:t>
      </w:r>
      <w:proofErr w:type="spellEnd"/>
      <w:r w:rsidRPr="00DA6C55">
        <w:rPr>
          <w:rFonts w:ascii="Times New Roman" w:eastAsia="Times New Roman" w:hAnsi="Times New Roman" w:cs="Times New Roman"/>
          <w:color w:val="000000"/>
          <w:lang w:eastAsia="ru-RU"/>
        </w:rPr>
        <w:t xml:space="preserve"> и ИП не могут быть возвращены по </w:t>
      </w:r>
      <w:proofErr w:type="gramStart"/>
      <w:r w:rsidRPr="00DA6C55">
        <w:rPr>
          <w:rFonts w:ascii="Times New Roman" w:eastAsia="Times New Roman" w:hAnsi="Times New Roman" w:cs="Times New Roman"/>
          <w:color w:val="000000"/>
          <w:lang w:eastAsia="ru-RU"/>
        </w:rPr>
        <w:t>основаниям, изложенным в данном разъяснении и подлежат</w:t>
      </w:r>
      <w:proofErr w:type="gramEnd"/>
      <w:r w:rsidRPr="00DA6C55">
        <w:rPr>
          <w:rFonts w:ascii="Times New Roman" w:eastAsia="Times New Roman" w:hAnsi="Times New Roman" w:cs="Times New Roman"/>
          <w:color w:val="000000"/>
          <w:lang w:eastAsia="ru-RU"/>
        </w:rPr>
        <w:t xml:space="preserve"> рассмотрению.</w:t>
      </w:r>
    </w:p>
    <w:p w:rsidR="00445027" w:rsidRDefault="00445027" w:rsidP="00DA6C55">
      <w:pPr>
        <w:spacing w:after="0" w:line="312" w:lineRule="auto"/>
        <w:jc w:val="both"/>
        <w:rPr>
          <w:rFonts w:ascii="Times New Roman" w:eastAsia="Times New Roman" w:hAnsi="Times New Roman" w:cs="Times New Roman"/>
          <w:lang w:eastAsia="ru-RU"/>
        </w:rPr>
      </w:pPr>
    </w:p>
    <w:p w:rsidR="00B50ED1" w:rsidRPr="005C1D4D" w:rsidRDefault="00D52EAF" w:rsidP="00445027">
      <w:pPr>
        <w:spacing w:after="0" w:line="312" w:lineRule="auto"/>
        <w:ind w:firstLine="708"/>
        <w:jc w:val="both"/>
        <w:rPr>
          <w:rFonts w:ascii="Times New Roman" w:eastAsia="Times New Roman" w:hAnsi="Times New Roman" w:cs="Times New Roman"/>
          <w:b/>
          <w:lang w:eastAsia="ru-RU"/>
        </w:rPr>
      </w:pPr>
      <w:hyperlink r:id="rId50" w:tgtFrame="_blank" w:history="1">
        <w:r w:rsidR="00B50ED1" w:rsidRPr="005C1D4D">
          <w:rPr>
            <w:rFonts w:ascii="Times New Roman" w:eastAsia="Times New Roman" w:hAnsi="Times New Roman" w:cs="Times New Roman"/>
            <w:b/>
            <w:shd w:val="clear" w:color="auto" w:fill="FFFFFF"/>
            <w:lang w:eastAsia="ru-RU"/>
          </w:rPr>
          <w:t>Информация Минюста РФ от 01.11.2017</w:t>
        </w:r>
        <w:proofErr w:type="gramStart"/>
        <w:r w:rsidR="00B50ED1" w:rsidRPr="005C1D4D">
          <w:rPr>
            <w:rFonts w:ascii="Times New Roman" w:eastAsia="Times New Roman" w:hAnsi="Times New Roman" w:cs="Times New Roman"/>
            <w:b/>
            <w:shd w:val="clear" w:color="auto" w:fill="FFFFFF"/>
            <w:lang w:eastAsia="ru-RU"/>
          </w:rPr>
          <w:t>&lt;З</w:t>
        </w:r>
        <w:proofErr w:type="gramEnd"/>
        <w:r w:rsidR="00B50ED1" w:rsidRPr="005C1D4D">
          <w:rPr>
            <w:rFonts w:ascii="Times New Roman" w:eastAsia="Times New Roman" w:hAnsi="Times New Roman" w:cs="Times New Roman"/>
            <w:b/>
            <w:shd w:val="clear" w:color="auto" w:fill="FFFFFF"/>
            <w:lang w:eastAsia="ru-RU"/>
          </w:rPr>
          <w:t>акончился переходный период реформы арбитража (третейского разбирательства) в Российской Федерации&gt;</w:t>
        </w:r>
      </w:hyperlink>
    </w:p>
    <w:p w:rsidR="00B50ED1" w:rsidRPr="00DA6C55" w:rsidRDefault="00B50ED1" w:rsidP="00445027">
      <w:pPr>
        <w:shd w:val="clear" w:color="auto" w:fill="FFFFFF"/>
        <w:spacing w:after="0" w:line="312" w:lineRule="auto"/>
        <w:ind w:firstLine="708"/>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Минюстом России разъяснены последствия окончания 1 ноября 2017 года переходного периода реформы арбитража (третейского разбирательства) для физических и юридических лиц</w:t>
      </w:r>
    </w:p>
    <w:p w:rsidR="00B50ED1" w:rsidRPr="00DA6C55" w:rsidRDefault="00B50ED1" w:rsidP="00DA6C55">
      <w:pPr>
        <w:shd w:val="clear" w:color="auto" w:fill="FFFFFF"/>
        <w:spacing w:after="0" w:line="312" w:lineRule="auto"/>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Сообщается, что с указанной даты для администрирования арбитража необходимо наличие права на осуществление функций постоянно действующего арбитражного учреждения. В отсутствие данного права учреждение, например, не может назначать или отводить арбитров, вести делопроизводство, собирать и распределять арбитражные сборы. Постоянно действующие арбитражные учреждения и третейские суды, не получившие права администрировать арбитраж, не могут осуществлять эту деятельность.  </w:t>
      </w:r>
    </w:p>
    <w:p w:rsidR="00B50ED1" w:rsidRPr="00DA6C55" w:rsidRDefault="00B50ED1" w:rsidP="00445027">
      <w:pPr>
        <w:shd w:val="clear" w:color="auto" w:fill="FFFFFF"/>
        <w:spacing w:after="0" w:line="312" w:lineRule="auto"/>
        <w:ind w:firstLine="708"/>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В настоящее время только четыре арбитражных учреждения имеют право администрировать арбитраж:</w:t>
      </w:r>
    </w:p>
    <w:p w:rsidR="00B50ED1" w:rsidRPr="00DA6C55" w:rsidRDefault="00B50ED1" w:rsidP="00DA6C55">
      <w:pPr>
        <w:shd w:val="clear" w:color="auto" w:fill="FFFFFF"/>
        <w:spacing w:after="0" w:line="312" w:lineRule="auto"/>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Международный коммерческий арбитражный суд при Торгово-промышленной палате Российской Федерации, Морская арбитражная комиссия при Торгово-промышленной палате Российской Федерации,   Арбитражный центр при Российском союзе промышленников  и предпринимателей, Арбитражный центр при некоммерческой автономной организации "Институт современного арбитража".</w:t>
      </w:r>
    </w:p>
    <w:p w:rsidR="00B50ED1" w:rsidRPr="00DA6C55" w:rsidRDefault="00B50ED1" w:rsidP="00445027">
      <w:pPr>
        <w:shd w:val="clear" w:color="auto" w:fill="FFFFFF"/>
        <w:spacing w:after="0" w:line="312" w:lineRule="auto"/>
        <w:ind w:firstLine="708"/>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Вынесенные после 1 ноября 2017 года решения учреждений, не получивших права администрировать арбитраж, считаются принятыми с нарушением процедуры арбитража, предусмотренной законом, что может явиться основанием для отмены решения третейского суда или отказа в выдаче исполнительного листа на принудительное исполнение его решения.</w:t>
      </w:r>
    </w:p>
    <w:p w:rsidR="00B50ED1" w:rsidRPr="00DA6C55" w:rsidRDefault="00B50ED1" w:rsidP="00DA6C55">
      <w:pPr>
        <w:shd w:val="clear" w:color="auto" w:fill="FFFFFF"/>
        <w:spacing w:after="0" w:line="312" w:lineRule="auto"/>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 xml:space="preserve">Внесение изменений в юридически значимые реестры (например, Единый государственный реестр прав на недвижимое имущество и сделок с ним, Единый государственный реестр юридических лиц, реестр акционеров общества) осуществляется на основании исполнительного листа на </w:t>
      </w:r>
      <w:r w:rsidRPr="00DA6C55">
        <w:rPr>
          <w:rFonts w:ascii="Times New Roman" w:eastAsia="Times New Roman" w:hAnsi="Times New Roman" w:cs="Times New Roman"/>
          <w:color w:val="000000"/>
          <w:lang w:eastAsia="ru-RU"/>
        </w:rPr>
        <w:lastRenderedPageBreak/>
        <w:t>принудительное исполнение решения третейского суда. В отсутствие исполнительного листа изменения в юридически значимые реестры вноситься не могут.</w:t>
      </w:r>
    </w:p>
    <w:p w:rsidR="00B50ED1" w:rsidRPr="00DA6C55" w:rsidRDefault="00B50ED1" w:rsidP="00445027">
      <w:pPr>
        <w:shd w:val="clear" w:color="auto" w:fill="FFFFFF"/>
        <w:spacing w:after="0" w:line="312" w:lineRule="auto"/>
        <w:ind w:firstLine="708"/>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После 1 ноября 2017 года часть арбитражного соглашения о передаче спора в конкретное учреждение, у которого отсутствует право администрировать арбитраж, становится неисполнимой. Физические и юридические лица могут заключить новое арбитражное соглашение о передаче спора на рассмотрение арбитражного учреждения, получившего право администрировать арбитраж.</w:t>
      </w:r>
    </w:p>
    <w:p w:rsidR="00B50ED1" w:rsidRPr="00DA6C55" w:rsidRDefault="00B50ED1" w:rsidP="00445027">
      <w:pPr>
        <w:shd w:val="clear" w:color="auto" w:fill="FFFFFF"/>
        <w:spacing w:after="0" w:line="312" w:lineRule="auto"/>
        <w:ind w:firstLine="708"/>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По спорам, которые были начаты в учреждении до 1 ноября 2017 года, все функции подлежат выполнению третейским судом (то есть непосредственно составом арбитров, а не учреждением), как при арбитраже, образованном для разрешения конкретного спора. Признанию и приведению в исполнение такое решение подлежит как решение, принятое арбитражем, образованным для разрешения конкретного спора. Арбитраж, образованный сторонами для разрешения конкретного спора, не вправе рассматривать корпоративные споры.</w:t>
      </w:r>
    </w:p>
    <w:p w:rsidR="00B50ED1" w:rsidRPr="00DA6C55" w:rsidRDefault="00B50ED1" w:rsidP="00DA6C55">
      <w:pPr>
        <w:shd w:val="clear" w:color="auto" w:fill="FFFFFF"/>
        <w:spacing w:after="0" w:line="312" w:lineRule="auto"/>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Минюст России призывает проявлять осмотрительность при обращении к лицам, указывающим на то, что они являются третейскими судьями. Рекомендуется проверять информацию о таких лицах на официальных сайтах арбитражных учреждений, получивших право администрировать арбитраж, а также внимательно знакомиться с документами, которые предлагается подписать в процессе заключения арбитражного соглашения.</w:t>
      </w:r>
    </w:p>
    <w:p w:rsidR="00B50ED1" w:rsidRPr="00DA6C55" w:rsidRDefault="00B50ED1" w:rsidP="00445027">
      <w:pPr>
        <w:shd w:val="clear" w:color="auto" w:fill="FFFFFF"/>
        <w:spacing w:after="0" w:line="312" w:lineRule="auto"/>
        <w:ind w:firstLine="708"/>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Кроме того, при обращении в какое-либо учреждение  рекомендуется проверять, были ли правила этого учреждения депонированы в Минюсте России </w:t>
      </w:r>
      <w:hyperlink r:id="rId51" w:tgtFrame="_blank" w:history="1">
        <w:r w:rsidRPr="00DA6C55">
          <w:rPr>
            <w:rFonts w:ascii="Times New Roman" w:eastAsia="Times New Roman" w:hAnsi="Times New Roman" w:cs="Times New Roman"/>
            <w:color w:val="CC0000"/>
            <w:lang w:eastAsia="ru-RU"/>
          </w:rPr>
          <w:t>на его официальном сайте.</w:t>
        </w:r>
      </w:hyperlink>
    </w:p>
    <w:p w:rsidR="00604C27" w:rsidRPr="00DA6C55" w:rsidRDefault="00604C27" w:rsidP="00DA6C55">
      <w:pPr>
        <w:shd w:val="clear" w:color="auto" w:fill="FFFFFF"/>
        <w:spacing w:after="0" w:line="312" w:lineRule="auto"/>
        <w:jc w:val="both"/>
        <w:rPr>
          <w:rFonts w:ascii="Times New Roman" w:eastAsia="Times New Roman" w:hAnsi="Times New Roman" w:cs="Times New Roman"/>
          <w:color w:val="000000"/>
          <w:lang w:eastAsia="ru-RU"/>
        </w:rPr>
      </w:pPr>
    </w:p>
    <w:p w:rsidR="00535AD8" w:rsidRPr="005C1D4D" w:rsidRDefault="00D52EAF" w:rsidP="00DA6C55">
      <w:pPr>
        <w:pStyle w:val="a3"/>
        <w:shd w:val="clear" w:color="auto" w:fill="FFFFFF"/>
        <w:spacing w:before="0" w:beforeAutospacing="0" w:after="0" w:afterAutospacing="0" w:line="312" w:lineRule="auto"/>
        <w:jc w:val="both"/>
        <w:rPr>
          <w:sz w:val="22"/>
          <w:szCs w:val="22"/>
        </w:rPr>
      </w:pPr>
      <w:hyperlink r:id="rId52" w:tgtFrame="_blank" w:history="1">
        <w:r w:rsidR="00535AD8" w:rsidRPr="005C1D4D">
          <w:rPr>
            <w:rStyle w:val="a5"/>
            <w:b/>
            <w:bCs/>
            <w:color w:val="auto"/>
            <w:sz w:val="22"/>
            <w:szCs w:val="22"/>
            <w:u w:val="none"/>
          </w:rPr>
          <w:t>&lt;Письмо&gt; Банка России от 07.11.2017 N 47-2-1-ОЭ/26641"О представлении бухгалтерской (финансовой) отчетности"</w:t>
        </w:r>
      </w:hyperlink>
    </w:p>
    <w:p w:rsidR="00535AD8" w:rsidRPr="00DA6C55" w:rsidRDefault="00535AD8"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Банк России разъяснил порядок представления </w:t>
      </w:r>
      <w:proofErr w:type="spellStart"/>
      <w:r w:rsidRPr="00DA6C55">
        <w:rPr>
          <w:color w:val="000000"/>
          <w:sz w:val="22"/>
          <w:szCs w:val="22"/>
        </w:rPr>
        <w:t>некредитными</w:t>
      </w:r>
      <w:proofErr w:type="spellEnd"/>
      <w:r w:rsidRPr="00DA6C55">
        <w:rPr>
          <w:color w:val="000000"/>
          <w:sz w:val="22"/>
          <w:szCs w:val="22"/>
        </w:rPr>
        <w:t xml:space="preserve"> финансовыми организациями бухгалтерской (финансовой) отчетности</w:t>
      </w:r>
    </w:p>
    <w:p w:rsidR="00535AD8" w:rsidRPr="00DA6C55" w:rsidRDefault="00535AD8" w:rsidP="00445027">
      <w:pPr>
        <w:pStyle w:val="a3"/>
        <w:shd w:val="clear" w:color="auto" w:fill="FFFFFF"/>
        <w:spacing w:before="0" w:beforeAutospacing="0" w:after="0" w:afterAutospacing="0" w:line="312" w:lineRule="auto"/>
        <w:ind w:firstLine="708"/>
        <w:jc w:val="both"/>
        <w:rPr>
          <w:color w:val="000000"/>
          <w:sz w:val="22"/>
          <w:szCs w:val="22"/>
        </w:rPr>
      </w:pPr>
      <w:proofErr w:type="spellStart"/>
      <w:r w:rsidRPr="00DA6C55">
        <w:rPr>
          <w:color w:val="000000"/>
          <w:sz w:val="22"/>
          <w:szCs w:val="22"/>
        </w:rPr>
        <w:t>Некредитные</w:t>
      </w:r>
      <w:proofErr w:type="spellEnd"/>
      <w:r w:rsidRPr="00DA6C55">
        <w:rPr>
          <w:color w:val="000000"/>
          <w:sz w:val="22"/>
          <w:szCs w:val="22"/>
        </w:rPr>
        <w:t xml:space="preserve"> финансовые организации составляют годовую и промежуточную бухгалтерскую (финансовую) отчетность в соответствии с Положением Банка России от 03.02.2016 N 532-П.</w:t>
      </w:r>
    </w:p>
    <w:p w:rsidR="00535AD8" w:rsidRPr="00DA6C55" w:rsidRDefault="00535AD8"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Сроки представления годовой и промежуточной бухгалтерской (финансовой) отчетности </w:t>
      </w:r>
      <w:proofErr w:type="spellStart"/>
      <w:r w:rsidRPr="00DA6C55">
        <w:rPr>
          <w:color w:val="000000"/>
          <w:sz w:val="22"/>
          <w:szCs w:val="22"/>
        </w:rPr>
        <w:t>некредитными</w:t>
      </w:r>
      <w:proofErr w:type="spellEnd"/>
      <w:r w:rsidRPr="00DA6C55">
        <w:rPr>
          <w:color w:val="000000"/>
          <w:sz w:val="22"/>
          <w:szCs w:val="22"/>
        </w:rPr>
        <w:t xml:space="preserve"> финансовыми организациями в Банк России устанавливаются нормативными актами Банка России отдельно по каждому виду их деятельности в сфере финансового рынка.</w:t>
      </w:r>
    </w:p>
    <w:p w:rsidR="00535AD8" w:rsidRPr="00DA6C55" w:rsidRDefault="00535AD8"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Указано, в частности, что отчетность за 2017 год по формам, установленным Положением N 532-П с учетом внесенных изменений Указанием Банка России от 07.09.2017 N 4520-У, представляется в Банк России в сроки, установленные:</w:t>
      </w:r>
    </w:p>
    <w:p w:rsidR="00535AD8" w:rsidRPr="00DA6C55" w:rsidRDefault="00535AD8"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Указанием Банка России от 24.03.2017 N 4323-У "О формах, порядке и сроках составления и представления в Банк России отчетов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w:t>
      </w:r>
    </w:p>
    <w:p w:rsidR="00535AD8" w:rsidRPr="00DA6C55" w:rsidRDefault="00535AD8"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Указанием Банка России от 03.11.2016 N 4177-У "О содержании отчетности кредитного рейтингового агентства, форме, сроках и порядке ее составления и представления в Банк России".</w:t>
      </w:r>
    </w:p>
    <w:p w:rsidR="00535AD8" w:rsidRPr="00DA6C55" w:rsidRDefault="00535AD8"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Сообщается также о размещении на официальном сайте Банка России проектов нормативных актов по представлению отчетности за первый квартал 2018 года.</w:t>
      </w:r>
    </w:p>
    <w:p w:rsidR="00445027" w:rsidRDefault="00445027" w:rsidP="00DA6C55">
      <w:pPr>
        <w:spacing w:after="0" w:line="312" w:lineRule="auto"/>
        <w:jc w:val="both"/>
        <w:rPr>
          <w:rFonts w:ascii="Times New Roman" w:eastAsia="Times New Roman" w:hAnsi="Times New Roman" w:cs="Times New Roman"/>
          <w:lang w:eastAsia="ru-RU"/>
        </w:rPr>
      </w:pPr>
    </w:p>
    <w:p w:rsidR="00B50ED1" w:rsidRPr="005C1D4D" w:rsidRDefault="00D52EAF" w:rsidP="00DA6C55">
      <w:pPr>
        <w:spacing w:after="0" w:line="312" w:lineRule="auto"/>
        <w:jc w:val="both"/>
        <w:rPr>
          <w:rFonts w:ascii="Times New Roman" w:eastAsia="Times New Roman" w:hAnsi="Times New Roman" w:cs="Times New Roman"/>
          <w:b/>
          <w:lang w:eastAsia="ru-RU"/>
        </w:rPr>
      </w:pPr>
      <w:hyperlink r:id="rId53" w:tgtFrame="_blank" w:history="1">
        <w:r w:rsidR="00B50ED1" w:rsidRPr="005C1D4D">
          <w:rPr>
            <w:rFonts w:ascii="Times New Roman" w:eastAsia="Times New Roman" w:hAnsi="Times New Roman" w:cs="Times New Roman"/>
            <w:b/>
            <w:shd w:val="clear" w:color="auto" w:fill="FFFFFF"/>
            <w:lang w:eastAsia="ru-RU"/>
          </w:rPr>
          <w:t xml:space="preserve">Информация Банка России от 31.10.2017 "Начался финальный этап перехода </w:t>
        </w:r>
        <w:proofErr w:type="spellStart"/>
        <w:r w:rsidR="00B50ED1" w:rsidRPr="005C1D4D">
          <w:rPr>
            <w:rFonts w:ascii="Times New Roman" w:eastAsia="Times New Roman" w:hAnsi="Times New Roman" w:cs="Times New Roman"/>
            <w:b/>
            <w:shd w:val="clear" w:color="auto" w:fill="FFFFFF"/>
            <w:lang w:eastAsia="ru-RU"/>
          </w:rPr>
          <w:t>некредитных</w:t>
        </w:r>
        <w:proofErr w:type="spellEnd"/>
        <w:r w:rsidR="00B50ED1" w:rsidRPr="005C1D4D">
          <w:rPr>
            <w:rFonts w:ascii="Times New Roman" w:eastAsia="Times New Roman" w:hAnsi="Times New Roman" w:cs="Times New Roman"/>
            <w:b/>
            <w:shd w:val="clear" w:color="auto" w:fill="FFFFFF"/>
            <w:lang w:eastAsia="ru-RU"/>
          </w:rPr>
          <w:t xml:space="preserve"> финансовых организаций на новый формат отчетности"</w:t>
        </w:r>
      </w:hyperlink>
    </w:p>
    <w:p w:rsidR="00B50ED1" w:rsidRPr="005C1D4D" w:rsidRDefault="00B50ED1" w:rsidP="00445027">
      <w:pPr>
        <w:shd w:val="clear" w:color="auto" w:fill="FFFFFF"/>
        <w:spacing w:after="0" w:line="312" w:lineRule="auto"/>
        <w:ind w:firstLine="708"/>
        <w:jc w:val="both"/>
        <w:rPr>
          <w:rFonts w:ascii="Times New Roman" w:eastAsia="Times New Roman" w:hAnsi="Times New Roman" w:cs="Times New Roman"/>
          <w:lang w:eastAsia="ru-RU"/>
        </w:rPr>
      </w:pPr>
      <w:r w:rsidRPr="00DA6C55">
        <w:rPr>
          <w:rFonts w:ascii="Times New Roman" w:eastAsia="Times New Roman" w:hAnsi="Times New Roman" w:cs="Times New Roman"/>
          <w:color w:val="000000"/>
          <w:lang w:eastAsia="ru-RU"/>
        </w:rPr>
        <w:t xml:space="preserve">На сайте Банка России опубликован технологический документ, необходимый для перевода </w:t>
      </w:r>
      <w:proofErr w:type="spellStart"/>
      <w:r w:rsidRPr="005C1D4D">
        <w:rPr>
          <w:rFonts w:ascii="Times New Roman" w:eastAsia="Times New Roman" w:hAnsi="Times New Roman" w:cs="Times New Roman"/>
          <w:lang w:eastAsia="ru-RU"/>
        </w:rPr>
        <w:t>некредитных</w:t>
      </w:r>
      <w:proofErr w:type="spellEnd"/>
      <w:r w:rsidRPr="005C1D4D">
        <w:rPr>
          <w:rFonts w:ascii="Times New Roman" w:eastAsia="Times New Roman" w:hAnsi="Times New Roman" w:cs="Times New Roman"/>
          <w:lang w:eastAsia="ru-RU"/>
        </w:rPr>
        <w:t xml:space="preserve"> финансовых организаций на новый формат отчетности XBRL</w:t>
      </w:r>
    </w:p>
    <w:p w:rsidR="00B50ED1" w:rsidRPr="005C1D4D" w:rsidRDefault="00B50ED1" w:rsidP="00DA6C55">
      <w:pPr>
        <w:shd w:val="clear" w:color="auto" w:fill="FFFFFF"/>
        <w:spacing w:after="0" w:line="312" w:lineRule="auto"/>
        <w:jc w:val="both"/>
        <w:rPr>
          <w:rFonts w:ascii="Times New Roman" w:eastAsia="Times New Roman" w:hAnsi="Times New Roman" w:cs="Times New Roman"/>
          <w:lang w:eastAsia="ru-RU"/>
        </w:rPr>
      </w:pPr>
      <w:r w:rsidRPr="005C1D4D">
        <w:rPr>
          <w:rFonts w:ascii="Times New Roman" w:eastAsia="Times New Roman" w:hAnsi="Times New Roman" w:cs="Times New Roman"/>
          <w:lang w:eastAsia="ru-RU"/>
        </w:rPr>
        <w:t>Указанный документ (финальная таксономия) доступен по адресу: </w:t>
      </w:r>
      <w:hyperlink r:id="rId54" w:tgtFrame="_blank" w:history="1">
        <w:r w:rsidRPr="005C1D4D">
          <w:rPr>
            <w:rFonts w:ascii="Times New Roman" w:eastAsia="Times New Roman" w:hAnsi="Times New Roman" w:cs="Times New Roman"/>
            <w:lang w:eastAsia="ru-RU"/>
          </w:rPr>
          <w:t>http://www.cbr.ru/finmarket/projects_xbrl1/taxonomy_xbrl/</w:t>
        </w:r>
      </w:hyperlink>
      <w:r w:rsidRPr="005C1D4D">
        <w:rPr>
          <w:rFonts w:ascii="Times New Roman" w:eastAsia="Times New Roman" w:hAnsi="Times New Roman" w:cs="Times New Roman"/>
          <w:lang w:eastAsia="ru-RU"/>
        </w:rPr>
        <w:t>.</w:t>
      </w:r>
    </w:p>
    <w:p w:rsidR="00B50ED1" w:rsidRPr="00DA6C55" w:rsidRDefault="00B50ED1" w:rsidP="00445027">
      <w:pPr>
        <w:shd w:val="clear" w:color="auto" w:fill="FFFFFF"/>
        <w:spacing w:after="0" w:line="312" w:lineRule="auto"/>
        <w:ind w:firstLine="708"/>
        <w:jc w:val="both"/>
        <w:rPr>
          <w:rFonts w:ascii="Times New Roman" w:eastAsia="Times New Roman" w:hAnsi="Times New Roman" w:cs="Times New Roman"/>
          <w:color w:val="000000"/>
          <w:lang w:eastAsia="ru-RU"/>
        </w:rPr>
      </w:pPr>
      <w:r w:rsidRPr="005C1D4D">
        <w:rPr>
          <w:rFonts w:ascii="Times New Roman" w:eastAsia="Times New Roman" w:hAnsi="Times New Roman" w:cs="Times New Roman"/>
          <w:lang w:eastAsia="ru-RU"/>
        </w:rPr>
        <w:t>С начала 2018 года запланировано введение обязательного использования формата XBRL для представления отчетности в Банк России для страховщиков, НПФ, акционерных и паевых инвестиционных фондов, управляющих компаний инвестиционных фондов, профессиональных участников рынка ценных бумаг, организаторов торговли, клиринговых организаций и лиц, осуществляющих функции центрального контрагента</w:t>
      </w:r>
      <w:r w:rsidRPr="00DA6C55">
        <w:rPr>
          <w:rFonts w:ascii="Times New Roman" w:eastAsia="Times New Roman" w:hAnsi="Times New Roman" w:cs="Times New Roman"/>
          <w:color w:val="000000"/>
          <w:lang w:eastAsia="ru-RU"/>
        </w:rPr>
        <w:t>.</w:t>
      </w:r>
    </w:p>
    <w:p w:rsidR="00B50ED1" w:rsidRPr="00DA6C55" w:rsidRDefault="00B50ED1" w:rsidP="00445027">
      <w:pPr>
        <w:shd w:val="clear" w:color="auto" w:fill="FFFFFF"/>
        <w:spacing w:after="0" w:line="312" w:lineRule="auto"/>
        <w:ind w:firstLine="708"/>
        <w:jc w:val="both"/>
        <w:rPr>
          <w:rFonts w:ascii="Times New Roman" w:eastAsia="Times New Roman" w:hAnsi="Times New Roman" w:cs="Times New Roman"/>
          <w:color w:val="000000"/>
          <w:lang w:eastAsia="ru-RU"/>
        </w:rPr>
      </w:pPr>
      <w:r w:rsidRPr="00DA6C55">
        <w:rPr>
          <w:rFonts w:ascii="Times New Roman" w:eastAsia="Times New Roman" w:hAnsi="Times New Roman" w:cs="Times New Roman"/>
          <w:color w:val="000000"/>
          <w:lang w:eastAsia="ru-RU"/>
        </w:rPr>
        <w:t>В августе было опубликовано программное обеспечение "Конвертер", которое позволяет преобразовывать отчетные данные в формат XBRL и формировать пакет отчетности для последующей передачи в Банк России. В ноябре планируется опубликовать программное обеспечение "Анкета-редактор XBRL", которое будет обладать расширенным набором функций и позволит использовать табличные аннотированные шаблоны визуализации таксономии для подготовки отчетных данных.</w:t>
      </w:r>
    </w:p>
    <w:p w:rsidR="00445027" w:rsidRPr="005C1D4D" w:rsidRDefault="00445027" w:rsidP="00DA6C55">
      <w:pPr>
        <w:pStyle w:val="a3"/>
        <w:shd w:val="clear" w:color="auto" w:fill="FFFFFF"/>
        <w:spacing w:before="0" w:beforeAutospacing="0" w:after="0" w:afterAutospacing="0" w:line="312" w:lineRule="auto"/>
        <w:jc w:val="both"/>
        <w:rPr>
          <w:rStyle w:val="a4"/>
          <w:b w:val="0"/>
          <w:sz w:val="22"/>
          <w:szCs w:val="22"/>
        </w:rPr>
      </w:pPr>
    </w:p>
    <w:p w:rsidR="00B50ED1" w:rsidRPr="005C1D4D" w:rsidRDefault="00D52EAF" w:rsidP="00DA6C55">
      <w:pPr>
        <w:pStyle w:val="a3"/>
        <w:shd w:val="clear" w:color="auto" w:fill="FFFFFF"/>
        <w:spacing w:before="0" w:beforeAutospacing="0" w:after="0" w:afterAutospacing="0" w:line="312" w:lineRule="auto"/>
        <w:jc w:val="both"/>
        <w:rPr>
          <w:b/>
          <w:sz w:val="22"/>
          <w:szCs w:val="22"/>
        </w:rPr>
      </w:pPr>
      <w:hyperlink r:id="rId55" w:tgtFrame="_blank" w:history="1">
        <w:r w:rsidR="00B50ED1" w:rsidRPr="005C1D4D">
          <w:rPr>
            <w:rStyle w:val="a5"/>
            <w:b/>
            <w:bCs/>
            <w:color w:val="auto"/>
            <w:sz w:val="22"/>
            <w:szCs w:val="22"/>
            <w:u w:val="none"/>
          </w:rPr>
          <w:t>Информационное письмо Банка России от 23.10.2017 N ИН-01-59/50</w:t>
        </w:r>
        <w:r w:rsidR="00B50ED1" w:rsidRPr="005C1D4D">
          <w:rPr>
            <w:b/>
            <w:bCs/>
            <w:sz w:val="22"/>
            <w:szCs w:val="22"/>
          </w:rPr>
          <w:br/>
        </w:r>
        <w:r w:rsidR="00B50ED1" w:rsidRPr="005C1D4D">
          <w:rPr>
            <w:rStyle w:val="a5"/>
            <w:b/>
            <w:bCs/>
            <w:color w:val="auto"/>
            <w:sz w:val="22"/>
            <w:szCs w:val="22"/>
            <w:u w:val="none"/>
          </w:rPr>
          <w:t xml:space="preserve">"О рекомендациях по обеспечению доступности услуг </w:t>
        </w:r>
        <w:proofErr w:type="spellStart"/>
        <w:r w:rsidR="00B50ED1" w:rsidRPr="005C1D4D">
          <w:rPr>
            <w:rStyle w:val="a5"/>
            <w:b/>
            <w:bCs/>
            <w:color w:val="auto"/>
            <w:sz w:val="22"/>
            <w:szCs w:val="22"/>
            <w:u w:val="none"/>
          </w:rPr>
          <w:t>некредитных</w:t>
        </w:r>
        <w:proofErr w:type="spellEnd"/>
        <w:r w:rsidR="00B50ED1" w:rsidRPr="005C1D4D">
          <w:rPr>
            <w:rStyle w:val="a5"/>
            <w:b/>
            <w:bCs/>
            <w:color w:val="auto"/>
            <w:sz w:val="22"/>
            <w:szCs w:val="22"/>
            <w:u w:val="none"/>
          </w:rPr>
          <w:t xml:space="preserve"> финансовых организаций для лиц с инвалидностью, маломобильных групп населения и пожилого населения"</w:t>
        </w:r>
      </w:hyperlink>
    </w:p>
    <w:p w:rsidR="00B50ED1" w:rsidRPr="00DA6C55" w:rsidRDefault="00B50ED1"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Банк России рекомендует </w:t>
      </w:r>
      <w:proofErr w:type="spellStart"/>
      <w:r w:rsidRPr="00DA6C55">
        <w:rPr>
          <w:color w:val="000000"/>
          <w:sz w:val="22"/>
          <w:szCs w:val="22"/>
        </w:rPr>
        <w:t>некредитным</w:t>
      </w:r>
      <w:proofErr w:type="spellEnd"/>
      <w:r w:rsidRPr="00DA6C55">
        <w:rPr>
          <w:color w:val="000000"/>
          <w:sz w:val="22"/>
          <w:szCs w:val="22"/>
        </w:rPr>
        <w:t xml:space="preserve"> финансовым организациям разработать внутренние регламенты обеспечения доступности их услуг для пожилых, маломобильных лиц и инвалидов</w:t>
      </w:r>
    </w:p>
    <w:p w:rsidR="00B50ED1" w:rsidRPr="00DA6C55" w:rsidRDefault="00B50ED1"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Также рекомендуется:</w:t>
      </w:r>
    </w:p>
    <w:p w:rsidR="00B50ED1" w:rsidRPr="00DA6C55" w:rsidRDefault="00B50ED1"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 при заключении (изменении) договоров об оказании финансовой услуги предусмотреть возможность выезда работника по адресу места жительства инвалидов и маломобильных групп населения;</w:t>
      </w:r>
    </w:p>
    <w:p w:rsidR="00B50ED1" w:rsidRPr="00DA6C55" w:rsidRDefault="00B50ED1"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 адаптировать свои мобильные приложения для удобства использования лицами с нарушениями зрения и слуха;</w:t>
      </w:r>
    </w:p>
    <w:p w:rsidR="00B50ED1" w:rsidRPr="00DA6C55" w:rsidRDefault="00B50ED1"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 xml:space="preserve">- при заключении (изменении) договоров об оказании финансовой услуги указанными лицами, подготовке ответов на их обращения, использовать версии ответа в виде документа в формате </w:t>
      </w:r>
      <w:proofErr w:type="spellStart"/>
      <w:r w:rsidRPr="00DA6C55">
        <w:rPr>
          <w:color w:val="000000"/>
          <w:sz w:val="22"/>
          <w:szCs w:val="22"/>
        </w:rPr>
        <w:t>Word</w:t>
      </w:r>
      <w:proofErr w:type="gramStart"/>
      <w:r w:rsidRPr="00DA6C55">
        <w:rPr>
          <w:color w:val="000000"/>
          <w:sz w:val="22"/>
          <w:szCs w:val="22"/>
        </w:rPr>
        <w:t>для</w:t>
      </w:r>
      <w:proofErr w:type="spellEnd"/>
      <w:proofErr w:type="gramEnd"/>
      <w:r w:rsidRPr="00DA6C55">
        <w:rPr>
          <w:color w:val="000000"/>
          <w:sz w:val="22"/>
          <w:szCs w:val="22"/>
        </w:rPr>
        <w:t xml:space="preserve"> слабовидящих;</w:t>
      </w:r>
    </w:p>
    <w:p w:rsidR="00B50ED1" w:rsidRPr="00DA6C55" w:rsidRDefault="00B50ED1"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 обеспечить для таких лиц при необходимости возможность подписи документов при помощи факсимиле, электронной подписи или доверенным лицом.</w:t>
      </w:r>
    </w:p>
    <w:p w:rsidR="00445027" w:rsidRDefault="00445027" w:rsidP="00DA6C55">
      <w:pPr>
        <w:pStyle w:val="a3"/>
        <w:shd w:val="clear" w:color="auto" w:fill="FFFFFF"/>
        <w:spacing w:before="0" w:beforeAutospacing="0" w:after="0" w:afterAutospacing="0" w:line="312" w:lineRule="auto"/>
        <w:jc w:val="both"/>
        <w:rPr>
          <w:rStyle w:val="a4"/>
          <w:color w:val="000000"/>
          <w:sz w:val="22"/>
          <w:szCs w:val="22"/>
        </w:rPr>
      </w:pPr>
    </w:p>
    <w:p w:rsidR="00B50ED1" w:rsidRPr="005C1D4D" w:rsidRDefault="00D52EAF" w:rsidP="00DA6C55">
      <w:pPr>
        <w:pStyle w:val="a3"/>
        <w:shd w:val="clear" w:color="auto" w:fill="FFFFFF"/>
        <w:spacing w:before="0" w:beforeAutospacing="0" w:after="0" w:afterAutospacing="0" w:line="312" w:lineRule="auto"/>
        <w:jc w:val="both"/>
        <w:rPr>
          <w:b/>
          <w:sz w:val="22"/>
          <w:szCs w:val="22"/>
        </w:rPr>
      </w:pPr>
      <w:hyperlink r:id="rId56" w:tgtFrame="_blank" w:history="1">
        <w:r w:rsidR="00B50ED1" w:rsidRPr="005C1D4D">
          <w:rPr>
            <w:rStyle w:val="a5"/>
            <w:b/>
            <w:bCs/>
            <w:color w:val="auto"/>
            <w:sz w:val="22"/>
            <w:szCs w:val="22"/>
            <w:u w:val="none"/>
          </w:rPr>
          <w:t xml:space="preserve">Информация Банка России от 27.10.2017"Банк России принял решение снизить ключевую ставку на 25 б.п., до 8,25% </w:t>
        </w:r>
        <w:proofErr w:type="gramStart"/>
        <w:r w:rsidR="00B50ED1" w:rsidRPr="005C1D4D">
          <w:rPr>
            <w:rStyle w:val="a5"/>
            <w:b/>
            <w:bCs/>
            <w:color w:val="auto"/>
            <w:sz w:val="22"/>
            <w:szCs w:val="22"/>
            <w:u w:val="none"/>
          </w:rPr>
          <w:t>годовых</w:t>
        </w:r>
        <w:proofErr w:type="gramEnd"/>
        <w:r w:rsidR="00B50ED1" w:rsidRPr="005C1D4D">
          <w:rPr>
            <w:rStyle w:val="a5"/>
            <w:b/>
            <w:bCs/>
            <w:color w:val="auto"/>
            <w:sz w:val="22"/>
            <w:szCs w:val="22"/>
            <w:u w:val="none"/>
          </w:rPr>
          <w:t>"</w:t>
        </w:r>
      </w:hyperlink>
    </w:p>
    <w:p w:rsidR="00B50ED1" w:rsidRPr="00DA6C55" w:rsidRDefault="00B50ED1"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Ключевая ставка Банка России снижена до 8,25% </w:t>
      </w:r>
      <w:proofErr w:type="gramStart"/>
      <w:r w:rsidRPr="00DA6C55">
        <w:rPr>
          <w:color w:val="000000"/>
          <w:sz w:val="22"/>
          <w:szCs w:val="22"/>
        </w:rPr>
        <w:t>годовых</w:t>
      </w:r>
      <w:proofErr w:type="gramEnd"/>
    </w:p>
    <w:p w:rsidR="00B50ED1" w:rsidRPr="00DA6C55" w:rsidRDefault="00B50ED1"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 xml:space="preserve">27 октября 2017 года Советом директоров Банка России принято решение снизить ключевую ставку на 25 б.п., до 8,25% годовых. При этом было отмечено, что инфляция остается вблизи 4%, экономика продолжает расти. В то же время инфляционные ожидания остаются повышенными, а </w:t>
      </w:r>
      <w:r w:rsidRPr="00DA6C55">
        <w:rPr>
          <w:color w:val="000000"/>
          <w:sz w:val="22"/>
          <w:szCs w:val="22"/>
        </w:rPr>
        <w:lastRenderedPageBreak/>
        <w:t>ряд краткосрочных и среднесрочных факторов несет риски отклонения инфляции как вверх, так и вниз от цели.</w:t>
      </w:r>
    </w:p>
    <w:p w:rsidR="00B50ED1" w:rsidRPr="00DA6C55" w:rsidRDefault="00B50ED1"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В этих условиях Банк России продолжит переходить </w:t>
      </w:r>
      <w:proofErr w:type="gramStart"/>
      <w:r w:rsidRPr="00DA6C55">
        <w:rPr>
          <w:color w:val="000000"/>
          <w:sz w:val="22"/>
          <w:szCs w:val="22"/>
        </w:rPr>
        <w:t>от</w:t>
      </w:r>
      <w:proofErr w:type="gramEnd"/>
      <w:r w:rsidRPr="00DA6C55">
        <w:rPr>
          <w:color w:val="000000"/>
          <w:sz w:val="22"/>
          <w:szCs w:val="22"/>
        </w:rPr>
        <w:t xml:space="preserve"> умеренно жесткой к нейтральной денежно-кредитной политике постепенно.</w:t>
      </w:r>
    </w:p>
    <w:p w:rsidR="00B50ED1" w:rsidRPr="00DA6C55" w:rsidRDefault="00B50ED1"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Следующее заседание Совета директоров Банка России, на котором будет рассматриваться вопрос об уровне ключевой ставки, запланировано на 15 декабря 2017 года.</w:t>
      </w:r>
    </w:p>
    <w:p w:rsidR="00B50ED1" w:rsidRPr="00DA6C55" w:rsidRDefault="00B50ED1" w:rsidP="00DA6C55">
      <w:pPr>
        <w:pStyle w:val="a3"/>
        <w:shd w:val="clear" w:color="auto" w:fill="FFFFFF"/>
        <w:spacing w:before="0" w:beforeAutospacing="0" w:after="0" w:afterAutospacing="0" w:line="312" w:lineRule="auto"/>
        <w:jc w:val="both"/>
        <w:rPr>
          <w:color w:val="000000"/>
          <w:sz w:val="22"/>
          <w:szCs w:val="22"/>
        </w:rPr>
      </w:pPr>
      <w:r w:rsidRPr="00DA6C55">
        <w:rPr>
          <w:rStyle w:val="b-pseudo-link"/>
          <w:rFonts w:eastAsiaTheme="majorEastAsia"/>
          <w:color w:val="666699"/>
          <w:sz w:val="22"/>
          <w:szCs w:val="22"/>
        </w:rPr>
        <w:t>В приложении</w:t>
      </w:r>
      <w:r w:rsidRPr="00DA6C55">
        <w:rPr>
          <w:color w:val="000000"/>
          <w:sz w:val="22"/>
          <w:szCs w:val="22"/>
        </w:rPr>
        <w:t> приводятся обновленные процентные ставки по операциям Банка России.</w:t>
      </w:r>
    </w:p>
    <w:p w:rsidR="00445027" w:rsidRDefault="00445027" w:rsidP="00DA6C55">
      <w:pPr>
        <w:pStyle w:val="a3"/>
        <w:shd w:val="clear" w:color="auto" w:fill="FFFFFF"/>
        <w:spacing w:before="0" w:beforeAutospacing="0" w:after="0" w:afterAutospacing="0" w:line="312" w:lineRule="auto"/>
        <w:jc w:val="both"/>
        <w:rPr>
          <w:rStyle w:val="a4"/>
          <w:color w:val="000000"/>
          <w:sz w:val="22"/>
          <w:szCs w:val="22"/>
        </w:rPr>
      </w:pPr>
    </w:p>
    <w:p w:rsidR="002A751A" w:rsidRPr="005C1D4D" w:rsidRDefault="00D52EAF" w:rsidP="00DA6C55">
      <w:pPr>
        <w:pStyle w:val="a3"/>
        <w:shd w:val="clear" w:color="auto" w:fill="FFFFFF"/>
        <w:spacing w:before="0" w:beforeAutospacing="0" w:after="0" w:afterAutospacing="0" w:line="312" w:lineRule="auto"/>
        <w:jc w:val="both"/>
        <w:rPr>
          <w:b/>
          <w:sz w:val="22"/>
          <w:szCs w:val="22"/>
        </w:rPr>
      </w:pPr>
      <w:hyperlink r:id="rId57" w:tgtFrame="_blank" w:history="1">
        <w:r w:rsidR="002A751A" w:rsidRPr="005C1D4D">
          <w:rPr>
            <w:rStyle w:val="a5"/>
            <w:b/>
            <w:bCs/>
            <w:color w:val="auto"/>
            <w:sz w:val="22"/>
            <w:szCs w:val="22"/>
            <w:u w:val="none"/>
          </w:rPr>
          <w:t xml:space="preserve">Разъяснения Банка России от 20.11.2017"По вопросам, связанным с применением Положения Банка России от 18.11.2015 N 505-П "Отраслевой стандарт бухгалтерского учета операций, связанных с осуществлением договора доверительного управления имуществом, </w:t>
        </w:r>
        <w:proofErr w:type="spellStart"/>
        <w:r w:rsidR="002A751A" w:rsidRPr="005C1D4D">
          <w:rPr>
            <w:rStyle w:val="a5"/>
            <w:b/>
            <w:bCs/>
            <w:color w:val="auto"/>
            <w:sz w:val="22"/>
            <w:szCs w:val="22"/>
            <w:u w:val="none"/>
          </w:rPr>
          <w:t>некредитными</w:t>
        </w:r>
        <w:proofErr w:type="spellEnd"/>
        <w:r w:rsidR="002A751A" w:rsidRPr="005C1D4D">
          <w:rPr>
            <w:rStyle w:val="a5"/>
            <w:b/>
            <w:bCs/>
            <w:color w:val="auto"/>
            <w:sz w:val="22"/>
            <w:szCs w:val="22"/>
            <w:u w:val="none"/>
          </w:rPr>
          <w:t xml:space="preserve"> финансовыми организациями"</w:t>
        </w:r>
        <w:r w:rsidR="00445027" w:rsidRPr="005C1D4D">
          <w:rPr>
            <w:rStyle w:val="a5"/>
            <w:b/>
            <w:bCs/>
            <w:color w:val="auto"/>
            <w:sz w:val="22"/>
            <w:szCs w:val="22"/>
            <w:u w:val="none"/>
          </w:rPr>
          <w:t>.</w:t>
        </w:r>
      </w:hyperlink>
    </w:p>
    <w:p w:rsidR="002A751A" w:rsidRPr="00DA6C55" w:rsidRDefault="002A751A"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Банк России разъяснил требования к учету операций, связанных с осуществлением договора доверительного управления имуществом НФО</w:t>
      </w:r>
    </w:p>
    <w:p w:rsidR="002A751A" w:rsidRPr="00DA6C55" w:rsidRDefault="002A751A"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В информации приведены разъяснения, касающиеся следующих, в частности, вопросов:</w:t>
      </w:r>
    </w:p>
    <w:p w:rsidR="002A751A" w:rsidRPr="00DA6C55" w:rsidRDefault="002A751A"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отражения в учете управляющей компании сумм вознаграждения, предусмотренных договором доверительного управления имуществом, и расходов, произведенных ею при доверительном управлении имуществом, подлежащие уплате за счет средств, находящихся в доверительном управлении;</w:t>
      </w:r>
    </w:p>
    <w:p w:rsidR="002A751A" w:rsidRPr="00DA6C55" w:rsidRDefault="002A751A"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применения счетов второго порядка и символов ОФР при отражении расходов на оплату, в том числе услуг специализированного депозитария, услуг банка, брокера и др.</w:t>
      </w:r>
    </w:p>
    <w:p w:rsidR="00604C27" w:rsidRPr="00DA6C55" w:rsidRDefault="00604C27" w:rsidP="00DA6C55">
      <w:pPr>
        <w:shd w:val="clear" w:color="auto" w:fill="FFFFFF"/>
        <w:spacing w:after="0" w:line="312" w:lineRule="auto"/>
        <w:jc w:val="both"/>
        <w:rPr>
          <w:rFonts w:ascii="Times New Roman" w:eastAsia="Times New Roman" w:hAnsi="Times New Roman" w:cs="Times New Roman"/>
          <w:color w:val="000000"/>
          <w:lang w:eastAsia="ru-RU"/>
        </w:rPr>
      </w:pPr>
    </w:p>
    <w:p w:rsidR="00F8647E" w:rsidRPr="005C1D4D" w:rsidRDefault="00D52EAF" w:rsidP="00DA6C55">
      <w:pPr>
        <w:pStyle w:val="a3"/>
        <w:shd w:val="clear" w:color="auto" w:fill="FFFFFF"/>
        <w:spacing w:before="0" w:beforeAutospacing="0" w:after="0" w:afterAutospacing="0" w:line="312" w:lineRule="auto"/>
        <w:jc w:val="both"/>
        <w:rPr>
          <w:sz w:val="22"/>
          <w:szCs w:val="22"/>
        </w:rPr>
      </w:pPr>
      <w:hyperlink r:id="rId58" w:tgtFrame="_blank" w:history="1">
        <w:r w:rsidR="00F8647E" w:rsidRPr="005C1D4D">
          <w:rPr>
            <w:rStyle w:val="a5"/>
            <w:b/>
            <w:bCs/>
            <w:color w:val="auto"/>
            <w:sz w:val="22"/>
            <w:szCs w:val="22"/>
            <w:u w:val="none"/>
          </w:rPr>
          <w:t>Закон Воронежской области от 31.10.2017 N 145-ОЗ</w:t>
        </w:r>
        <w:proofErr w:type="gramStart"/>
        <w:r w:rsidR="00F8647E" w:rsidRPr="005C1D4D">
          <w:rPr>
            <w:rStyle w:val="a5"/>
            <w:b/>
            <w:bCs/>
            <w:color w:val="auto"/>
            <w:sz w:val="22"/>
            <w:szCs w:val="22"/>
            <w:u w:val="none"/>
          </w:rPr>
          <w:t>"О</w:t>
        </w:r>
        <w:proofErr w:type="gramEnd"/>
        <w:r w:rsidR="00F8647E" w:rsidRPr="005C1D4D">
          <w:rPr>
            <w:rStyle w:val="a5"/>
            <w:b/>
            <w:bCs/>
            <w:color w:val="auto"/>
            <w:sz w:val="22"/>
            <w:szCs w:val="22"/>
            <w:u w:val="none"/>
          </w:rPr>
          <w:t xml:space="preserve"> внесении изменений в Закон Воронежской области "О государственной гражданской службе Воронежской области"</w:t>
        </w:r>
        <w:r w:rsidR="00F8647E" w:rsidRPr="005C1D4D">
          <w:rPr>
            <w:b/>
            <w:bCs/>
            <w:sz w:val="22"/>
            <w:szCs w:val="22"/>
          </w:rPr>
          <w:br/>
        </w:r>
        <w:r w:rsidR="00F8647E" w:rsidRPr="005C1D4D">
          <w:rPr>
            <w:rStyle w:val="a5"/>
            <w:b/>
            <w:bCs/>
            <w:color w:val="auto"/>
            <w:sz w:val="22"/>
            <w:szCs w:val="22"/>
            <w:u w:val="none"/>
          </w:rPr>
          <w:t>(принят Воронежской областной Думой 26.10.2017)</w:t>
        </w:r>
      </w:hyperlink>
    </w:p>
    <w:p w:rsidR="00F8647E" w:rsidRPr="00DA6C55" w:rsidRDefault="00F8647E"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Утратило силу Положение о порядке ведения Реестра гражданских служащих Воронежской области. В закон введена новая статья "Профессиональное развитие гражданского служащего", в которой определены основания для направления гражданского служащего для участия в мероприятиях по профессиональному развитию. Установлено, что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F8647E" w:rsidRPr="00DA6C55" w:rsidRDefault="00F8647E" w:rsidP="00445027">
      <w:pPr>
        <w:pStyle w:val="a3"/>
        <w:shd w:val="clear" w:color="auto" w:fill="FFFFFF"/>
        <w:spacing w:before="0" w:beforeAutospacing="0" w:after="0" w:afterAutospacing="0" w:line="312" w:lineRule="auto"/>
        <w:ind w:firstLine="708"/>
        <w:jc w:val="both"/>
        <w:rPr>
          <w:color w:val="000000"/>
          <w:sz w:val="22"/>
          <w:szCs w:val="22"/>
        </w:rPr>
      </w:pPr>
      <w:proofErr w:type="gramStart"/>
      <w:r w:rsidRPr="00DA6C55">
        <w:rPr>
          <w:color w:val="000000"/>
          <w:sz w:val="22"/>
          <w:szCs w:val="22"/>
        </w:rPr>
        <w:t>Предусмотрено, что государственный заказ на мероприятия по профессиональному развитию гражданских служащих на очередной год включает в себя государственный заказ на дополнительное профессиональное образование гражданских служащих, в том числе за пределами территории Российской Федерации и на иные мероприятия по их профессиональному развитию, определен порядок формирования, утверждения и исполнения государственного заказа на мероприятия по профессиональному развитию гражданских служащих.</w:t>
      </w:r>
      <w:proofErr w:type="gramEnd"/>
    </w:p>
    <w:p w:rsidR="00604C27" w:rsidRPr="00DA6C55" w:rsidRDefault="00604C27" w:rsidP="00DA6C55">
      <w:pPr>
        <w:pStyle w:val="a3"/>
        <w:shd w:val="clear" w:color="auto" w:fill="FFFFFF"/>
        <w:spacing w:before="0" w:beforeAutospacing="0" w:after="0" w:afterAutospacing="0" w:line="312" w:lineRule="auto"/>
        <w:jc w:val="both"/>
        <w:rPr>
          <w:color w:val="000000"/>
          <w:sz w:val="22"/>
          <w:szCs w:val="22"/>
        </w:rPr>
      </w:pPr>
    </w:p>
    <w:p w:rsidR="00F8647E" w:rsidRPr="005C1D4D" w:rsidRDefault="00D52EAF" w:rsidP="00DA6C55">
      <w:pPr>
        <w:pStyle w:val="a3"/>
        <w:shd w:val="clear" w:color="auto" w:fill="FFFFFF"/>
        <w:spacing w:before="0" w:beforeAutospacing="0" w:after="0" w:afterAutospacing="0" w:line="312" w:lineRule="auto"/>
        <w:jc w:val="both"/>
        <w:rPr>
          <w:sz w:val="22"/>
          <w:szCs w:val="22"/>
        </w:rPr>
      </w:pPr>
      <w:hyperlink r:id="rId59" w:tgtFrame="_blank" w:history="1">
        <w:r w:rsidR="00F8647E" w:rsidRPr="005C1D4D">
          <w:rPr>
            <w:rStyle w:val="a5"/>
            <w:b/>
            <w:bCs/>
            <w:color w:val="auto"/>
            <w:sz w:val="22"/>
            <w:szCs w:val="22"/>
            <w:u w:val="none"/>
          </w:rPr>
          <w:t>Закон Воронежской области от 31.10.2017 N 150-ОЗ</w:t>
        </w:r>
        <w:proofErr w:type="gramStart"/>
        <w:r w:rsidR="00F8647E" w:rsidRPr="005C1D4D">
          <w:rPr>
            <w:rStyle w:val="a5"/>
            <w:b/>
            <w:bCs/>
            <w:color w:val="auto"/>
            <w:sz w:val="22"/>
            <w:szCs w:val="22"/>
            <w:u w:val="none"/>
          </w:rPr>
          <w:t>"О</w:t>
        </w:r>
        <w:proofErr w:type="gramEnd"/>
        <w:r w:rsidR="00F8647E" w:rsidRPr="005C1D4D">
          <w:rPr>
            <w:rStyle w:val="a5"/>
            <w:b/>
            <w:bCs/>
            <w:color w:val="auto"/>
            <w:sz w:val="22"/>
            <w:szCs w:val="22"/>
            <w:u w:val="none"/>
          </w:rPr>
          <w:t xml:space="preserve"> внесении изменений в Закон Воронежской области "О бюджетном процессе в Воронежской области"</w:t>
        </w:r>
        <w:r w:rsidR="00445027" w:rsidRPr="005C1D4D">
          <w:rPr>
            <w:rStyle w:val="a5"/>
            <w:b/>
            <w:bCs/>
            <w:color w:val="auto"/>
            <w:sz w:val="22"/>
            <w:szCs w:val="22"/>
            <w:u w:val="none"/>
          </w:rPr>
          <w:t xml:space="preserve">, </w:t>
        </w:r>
        <w:r w:rsidR="00F8647E" w:rsidRPr="005C1D4D">
          <w:rPr>
            <w:rStyle w:val="a5"/>
            <w:b/>
            <w:bCs/>
            <w:color w:val="auto"/>
            <w:sz w:val="22"/>
            <w:szCs w:val="22"/>
            <w:u w:val="none"/>
          </w:rPr>
          <w:t>(принят Воронежской областной Думой 26.10.2017)</w:t>
        </w:r>
      </w:hyperlink>
    </w:p>
    <w:p w:rsidR="00445027" w:rsidRDefault="00F8647E"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В закон внесен ряд изменений, в частности, с 01.01.2018 государственное задание в части государственных услуг, оказываемых государственными учреждениями Воронежской области физическим лицам, формируется в соответствии с общероссийскими базовыми (отраслевыми) </w:t>
      </w:r>
      <w:r w:rsidRPr="00DA6C55">
        <w:rPr>
          <w:color w:val="000000"/>
          <w:sz w:val="22"/>
          <w:szCs w:val="22"/>
        </w:rPr>
        <w:lastRenderedPageBreak/>
        <w:t xml:space="preserve">перечнями (классификаторами) государственных и муниципальных услуг, оказываемых физическим лицам. Указанные изменения применяются при составлении и исполнении областного бюджета, начиная с бюджета на 2018 год и на плановый период 2019 и 2020 годов. </w:t>
      </w:r>
    </w:p>
    <w:p w:rsidR="00F8647E" w:rsidRPr="00DA6C55" w:rsidRDefault="00F8647E" w:rsidP="00445027">
      <w:pPr>
        <w:pStyle w:val="a3"/>
        <w:shd w:val="clear" w:color="auto" w:fill="FFFFFF"/>
        <w:spacing w:before="0" w:beforeAutospacing="0" w:after="0" w:afterAutospacing="0" w:line="312" w:lineRule="auto"/>
        <w:ind w:firstLine="708"/>
        <w:jc w:val="both"/>
        <w:rPr>
          <w:color w:val="000000"/>
          <w:sz w:val="22"/>
          <w:szCs w:val="22"/>
        </w:rPr>
      </w:pPr>
      <w:proofErr w:type="gramStart"/>
      <w:r w:rsidRPr="00DA6C55">
        <w:rPr>
          <w:color w:val="000000"/>
          <w:sz w:val="22"/>
          <w:szCs w:val="22"/>
        </w:rPr>
        <w:t>Кроме того, с 01.01.2018 предельные объемы финансирования устанавливаются в целом в отношении главного распорядителя, распорядителя и получателя средств областного бюджета помесячно или поквартально либо нарастающим итогом с начала текущего финансового года (ранее -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областного бюджета.</w:t>
      </w:r>
      <w:proofErr w:type="gramEnd"/>
    </w:p>
    <w:p w:rsidR="00F8647E" w:rsidRPr="00DA6C55" w:rsidRDefault="00F8647E"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Установлено, что государственное задание является невыполненным в случае </w:t>
      </w:r>
      <w:proofErr w:type="spellStart"/>
      <w:r w:rsidRPr="00DA6C55">
        <w:rPr>
          <w:color w:val="000000"/>
          <w:sz w:val="22"/>
          <w:szCs w:val="22"/>
        </w:rPr>
        <w:t>недостижения</w:t>
      </w:r>
      <w:proofErr w:type="spellEnd"/>
      <w:r w:rsidRPr="00DA6C55">
        <w:rPr>
          <w:color w:val="000000"/>
          <w:sz w:val="22"/>
          <w:szCs w:val="22"/>
        </w:rPr>
        <w:t xml:space="preserve"> (превышения допустимого (возможного) отклонения) показателей государственного задания, характеризующих объем оказываемых государственных услуг (выполняемых работ), а также показателей государственного задания, характеризующих качество оказываемых государственных услуг (выполняемых работ), если такие показатели установлены в государственном задании. Также утверждена поправка, согласно которой не использованные по состоянию на 1 января текущего финансового года межбюджетные трансферты, имеющие целевое назначение, подлежат возврату в доход областного бюджета в течение первых 15 рабочих дней текущего финансового года. Кроме того, до 01.01.2018 приостановлено действие части 2 статьи 43 Закона Воронежской области "О бюджетном процессе в Воронежской области".</w:t>
      </w:r>
    </w:p>
    <w:p w:rsidR="00445027" w:rsidRDefault="00445027" w:rsidP="00DA6C55">
      <w:pPr>
        <w:pStyle w:val="a3"/>
        <w:shd w:val="clear" w:color="auto" w:fill="FFFFFF"/>
        <w:spacing w:before="0" w:beforeAutospacing="0" w:after="0" w:afterAutospacing="0" w:line="312" w:lineRule="auto"/>
        <w:jc w:val="both"/>
        <w:rPr>
          <w:rStyle w:val="a4"/>
          <w:color w:val="000000"/>
          <w:sz w:val="22"/>
          <w:szCs w:val="22"/>
        </w:rPr>
      </w:pPr>
    </w:p>
    <w:p w:rsidR="00F8647E" w:rsidRPr="005C1D4D" w:rsidRDefault="00D52EAF" w:rsidP="00DA6C55">
      <w:pPr>
        <w:pStyle w:val="a3"/>
        <w:shd w:val="clear" w:color="auto" w:fill="FFFFFF"/>
        <w:spacing w:before="0" w:beforeAutospacing="0" w:after="0" w:afterAutospacing="0" w:line="312" w:lineRule="auto"/>
        <w:jc w:val="both"/>
        <w:rPr>
          <w:sz w:val="22"/>
          <w:szCs w:val="22"/>
        </w:rPr>
      </w:pPr>
      <w:hyperlink r:id="rId60" w:tgtFrame="_blank" w:history="1">
        <w:r w:rsidR="00F8647E" w:rsidRPr="005C1D4D">
          <w:rPr>
            <w:rStyle w:val="a5"/>
            <w:b/>
            <w:bCs/>
            <w:color w:val="auto"/>
            <w:sz w:val="22"/>
            <w:szCs w:val="22"/>
            <w:u w:val="none"/>
          </w:rPr>
          <w:t>Закон Воронежской области от 31.10.2017 N 155-ОЗ</w:t>
        </w:r>
        <w:r w:rsidR="00F8647E" w:rsidRPr="005C1D4D">
          <w:rPr>
            <w:b/>
            <w:bCs/>
            <w:sz w:val="22"/>
            <w:szCs w:val="22"/>
          </w:rPr>
          <w:br/>
        </w:r>
        <w:r w:rsidR="00F8647E" w:rsidRPr="005C1D4D">
          <w:rPr>
            <w:rStyle w:val="a5"/>
            <w:b/>
            <w:bCs/>
            <w:color w:val="auto"/>
            <w:sz w:val="22"/>
            <w:szCs w:val="22"/>
            <w:u w:val="none"/>
          </w:rPr>
          <w:t>"О внесении изменения в статью 10 Закона Воронежской области "О порядке осуществления муниципального земельного контроля на территории Воронежской области"</w:t>
        </w:r>
        <w:r w:rsidR="00F8647E" w:rsidRPr="005C1D4D">
          <w:rPr>
            <w:b/>
            <w:bCs/>
            <w:sz w:val="22"/>
            <w:szCs w:val="22"/>
          </w:rPr>
          <w:br/>
        </w:r>
        <w:r w:rsidR="00F8647E" w:rsidRPr="005C1D4D">
          <w:rPr>
            <w:rStyle w:val="a5"/>
            <w:b/>
            <w:bCs/>
            <w:color w:val="auto"/>
            <w:sz w:val="22"/>
            <w:szCs w:val="22"/>
            <w:u w:val="none"/>
          </w:rPr>
          <w:t>(принят Воронежской областной Думой 26.10.2017)</w:t>
        </w:r>
      </w:hyperlink>
    </w:p>
    <w:p w:rsidR="00F8647E" w:rsidRDefault="00F8647E"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Изменения затронули порядок проведения проверок соблюдения правообладателями объектов земельных отношений требований земельного законодательства. Предусмотрено, что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w:t>
      </w:r>
    </w:p>
    <w:p w:rsidR="005C1D4D" w:rsidRPr="00DA6C55" w:rsidRDefault="005C1D4D" w:rsidP="00445027">
      <w:pPr>
        <w:pStyle w:val="a3"/>
        <w:shd w:val="clear" w:color="auto" w:fill="FFFFFF"/>
        <w:spacing w:before="0" w:beforeAutospacing="0" w:after="0" w:afterAutospacing="0" w:line="312" w:lineRule="auto"/>
        <w:ind w:firstLine="708"/>
        <w:jc w:val="both"/>
        <w:rPr>
          <w:color w:val="000000"/>
          <w:sz w:val="22"/>
          <w:szCs w:val="22"/>
        </w:rPr>
      </w:pPr>
    </w:p>
    <w:p w:rsidR="00F8647E" w:rsidRPr="005C1D4D" w:rsidRDefault="00D52EAF" w:rsidP="00DA6C55">
      <w:pPr>
        <w:pStyle w:val="a3"/>
        <w:shd w:val="clear" w:color="auto" w:fill="FFFFFF"/>
        <w:spacing w:before="0" w:beforeAutospacing="0" w:after="0" w:afterAutospacing="0" w:line="312" w:lineRule="auto"/>
        <w:jc w:val="both"/>
        <w:rPr>
          <w:sz w:val="22"/>
          <w:szCs w:val="22"/>
        </w:rPr>
      </w:pPr>
      <w:hyperlink r:id="rId61" w:tgtFrame="_blank" w:history="1">
        <w:r w:rsidR="00F8647E" w:rsidRPr="005C1D4D">
          <w:rPr>
            <w:rStyle w:val="a5"/>
            <w:b/>
            <w:bCs/>
            <w:color w:val="auto"/>
            <w:sz w:val="22"/>
            <w:szCs w:val="22"/>
            <w:u w:val="none"/>
          </w:rPr>
          <w:t>Закон Воронежской области от 31.10.2017 N 140-ОЗ</w:t>
        </w:r>
        <w:r w:rsidR="00F8647E" w:rsidRPr="005C1D4D">
          <w:rPr>
            <w:b/>
            <w:bCs/>
            <w:sz w:val="22"/>
            <w:szCs w:val="22"/>
          </w:rPr>
          <w:br/>
        </w:r>
        <w:r w:rsidR="00F8647E" w:rsidRPr="005C1D4D">
          <w:rPr>
            <w:rStyle w:val="a5"/>
            <w:b/>
            <w:bCs/>
            <w:color w:val="auto"/>
            <w:sz w:val="22"/>
            <w:szCs w:val="22"/>
            <w:u w:val="none"/>
          </w:rPr>
          <w:t>"О внесении изменений в отдельные законодательные акты Воронежской области по вопросам осуществления муниципального земельного контроля"</w:t>
        </w:r>
        <w:r w:rsidR="00F8647E" w:rsidRPr="005C1D4D">
          <w:rPr>
            <w:b/>
            <w:bCs/>
            <w:sz w:val="22"/>
            <w:szCs w:val="22"/>
          </w:rPr>
          <w:br/>
        </w:r>
        <w:r w:rsidR="00F8647E" w:rsidRPr="005C1D4D">
          <w:rPr>
            <w:rStyle w:val="a5"/>
            <w:b/>
            <w:bCs/>
            <w:color w:val="auto"/>
            <w:sz w:val="22"/>
            <w:szCs w:val="22"/>
            <w:u w:val="none"/>
          </w:rPr>
          <w:t>(принят Воронежской областной Думой 26.10.2017)</w:t>
        </w:r>
      </w:hyperlink>
    </w:p>
    <w:p w:rsidR="00F8647E" w:rsidRPr="00DA6C55" w:rsidRDefault="00F8647E"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Внесены изменения в Законы Воронежской области:</w:t>
      </w:r>
    </w:p>
    <w:p w:rsidR="00F8647E" w:rsidRPr="00DA6C55" w:rsidRDefault="00F8647E"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от 18.07.2016 N 106-ОЗ "О порядке осуществления муниципального земельного контроля на территории Воронежской области". Уточнено, что органы местного самоуправления городских (ранее еще и сельских) поселений осуществляют муниципальный земельный контроль в отношении расположенных в границах городских поселений объектов земельных отношений. Дополнительно предусмотрено, что органы местного самоуправления муниципального района осуществляют муниципальный земельный контроль объектов земельных отношений, расположенных в границах входящих в состав этого района сельских поселений;</w:t>
      </w:r>
    </w:p>
    <w:p w:rsidR="00F8647E" w:rsidRPr="00DA6C55" w:rsidRDefault="00F8647E"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lastRenderedPageBreak/>
        <w:t>от 10.11.2014 N 148-ОЗ "О закреплении отдельных вопросов местного значения за сельскими поселениями Воронежской области". Осуществление муниципального земельного контроля в границах поселения больше не относится к вопросам местного значения.</w:t>
      </w:r>
    </w:p>
    <w:p w:rsidR="00A21E9D" w:rsidRPr="00987F7C" w:rsidRDefault="00A21E9D" w:rsidP="00A21E9D">
      <w:pPr>
        <w:pStyle w:val="a3"/>
        <w:shd w:val="clear" w:color="auto" w:fill="FFFFFF"/>
        <w:spacing w:line="338" w:lineRule="atLeast"/>
        <w:rPr>
          <w:sz w:val="23"/>
          <w:szCs w:val="23"/>
        </w:rPr>
      </w:pPr>
      <w:r w:rsidRPr="00A521AF">
        <w:rPr>
          <w:rStyle w:val="a4"/>
          <w:sz w:val="23"/>
          <w:szCs w:val="23"/>
        </w:rPr>
        <w:t>Указ Губернатора Воронежской обл. от 21.11.2017 N 483-у «О внесении изменений в указ губернатора Воронежской области от 27.05.2011 N 214-у"</w:t>
      </w:r>
      <w:r>
        <w:rPr>
          <w:sz w:val="23"/>
          <w:szCs w:val="23"/>
        </w:rPr>
        <w:t>»</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Внесены изменения в Перечень государственных услуг исполнительных органов государственной власти Воронежской области.</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 xml:space="preserve">Уточнено, что департамент имущественных и земельных отношений Воронежской области осуществляет лицензионный </w:t>
      </w:r>
      <w:proofErr w:type="gramStart"/>
      <w:r w:rsidRPr="00987F7C">
        <w:rPr>
          <w:sz w:val="23"/>
          <w:szCs w:val="23"/>
        </w:rPr>
        <w:t>контроль за</w:t>
      </w:r>
      <w:proofErr w:type="gramEnd"/>
      <w:r w:rsidRPr="00987F7C">
        <w:rPr>
          <w:sz w:val="23"/>
          <w:szCs w:val="23"/>
        </w:rPr>
        <w:t xml:space="preserve">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 Кроме того, департамент осуществляет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обязательных требований к розничной продаже спиртосодержащей продукции, за исключением государственного </w:t>
      </w:r>
      <w:proofErr w:type="gramStart"/>
      <w:r w:rsidRPr="00987F7C">
        <w:rPr>
          <w:sz w:val="23"/>
          <w:szCs w:val="23"/>
        </w:rPr>
        <w:t>контроля за</w:t>
      </w:r>
      <w:proofErr w:type="gramEnd"/>
      <w:r w:rsidRPr="00987F7C">
        <w:rPr>
          <w:sz w:val="23"/>
          <w:szCs w:val="23"/>
        </w:rPr>
        <w:t xml:space="preserve"> соблюдением требований технических регламентов.</w:t>
      </w:r>
    </w:p>
    <w:p w:rsidR="00A21E9D" w:rsidRPr="00987F7C" w:rsidRDefault="00A21E9D" w:rsidP="00A21E9D">
      <w:pPr>
        <w:pStyle w:val="a3"/>
        <w:shd w:val="clear" w:color="auto" w:fill="FFFFFF"/>
        <w:spacing w:line="338" w:lineRule="atLeast"/>
        <w:rPr>
          <w:sz w:val="23"/>
          <w:szCs w:val="23"/>
        </w:rPr>
      </w:pPr>
      <w:r w:rsidRPr="00A521AF">
        <w:rPr>
          <w:rStyle w:val="a4"/>
          <w:sz w:val="23"/>
          <w:szCs w:val="23"/>
        </w:rPr>
        <w:t>Постановление Правительства Воронежской обл. от 21.11.2017 N 899 «О внесении изменений в постановление правительства Воронежской области от 27.01.2014 N 42</w:t>
      </w:r>
      <w:r>
        <w:rPr>
          <w:rStyle w:val="a4"/>
          <w:sz w:val="23"/>
          <w:szCs w:val="23"/>
        </w:rPr>
        <w:t>»</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Внесены изменения в постановление правительства Воронежской области "Об управлении по регулированию контрактной системы в сфере закупок Воронежской области".</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Утвержден Порядок взаимодействия уполномоченного органа и заказчиков при определении поставщиков (подрядчиков, исполнителей) путем проведения аукциона в электронной форме, открытого конкурса, конкурса с ограниченным участием, двухэтапного конкурса, запроса предложений в части несостоявшихся закупок. Определены функции и ответственность заказчиков и уполномоченного органа. Установлены особенности организации и проведения совместных конкурсов, аукционов для нужд департамента здравоохранения, департамента социальной защиты, департамента образования, науки и молодежной политики Воронежской области, а также их подведомственных казенных и бюджетных учреждений при закупке товаров, работ, услуг. Приведен перечень товаров, работ, услуг для обеспечения нужд Воронежской области в социальной сфере, закупка которых осуществляется путем проведения совместных конкурсов, аукционов.</w:t>
      </w:r>
    </w:p>
    <w:p w:rsidR="00A21E9D" w:rsidRPr="00987F7C" w:rsidRDefault="00A21E9D" w:rsidP="00A21E9D">
      <w:pPr>
        <w:pStyle w:val="a3"/>
        <w:shd w:val="clear" w:color="auto" w:fill="FFFFFF"/>
        <w:spacing w:line="338" w:lineRule="atLeast"/>
        <w:rPr>
          <w:sz w:val="23"/>
          <w:szCs w:val="23"/>
        </w:rPr>
      </w:pPr>
      <w:r w:rsidRPr="00A521AF">
        <w:rPr>
          <w:rStyle w:val="a4"/>
          <w:sz w:val="23"/>
          <w:szCs w:val="23"/>
        </w:rPr>
        <w:t>Постановление Правительства Воронежской обл. от 21.11.2017 N 905 «О внесении изменений в постановление правительства Воронежской области от 08.05.2009 N 365</w:t>
      </w:r>
      <w:r>
        <w:rPr>
          <w:rStyle w:val="a4"/>
          <w:sz w:val="23"/>
          <w:szCs w:val="23"/>
        </w:rPr>
        <w:t>»</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 xml:space="preserve">В Положение о департаменте имущественных и земельных отношений Воронежской области внесен ряд изменений. В частности, к функциям департамента дополнительно отнесено осуществление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обязательных требований к розничной продаже спиртосодержащей продукции, за исключением государственного </w:t>
      </w:r>
      <w:proofErr w:type="gramStart"/>
      <w:r w:rsidRPr="00987F7C">
        <w:rPr>
          <w:sz w:val="23"/>
          <w:szCs w:val="23"/>
        </w:rPr>
        <w:t>контроля за</w:t>
      </w:r>
      <w:proofErr w:type="gramEnd"/>
      <w:r w:rsidRPr="00987F7C">
        <w:rPr>
          <w:sz w:val="23"/>
          <w:szCs w:val="23"/>
        </w:rPr>
        <w:t xml:space="preserve"> соблюдением требований технических регламентов. Кроме того, расширен перечень иных функций департамента, в числе которых предоставление в залог областного имущества с целью обеспечения исполнения обязательств Воронежской области, обязательств инвесторов по реализации особо значимых инвестиционных проектов, а также обязатель</w:t>
      </w:r>
      <w:proofErr w:type="gramStart"/>
      <w:r w:rsidRPr="00987F7C">
        <w:rPr>
          <w:sz w:val="23"/>
          <w:szCs w:val="23"/>
        </w:rPr>
        <w:t>ств гр</w:t>
      </w:r>
      <w:proofErr w:type="gramEnd"/>
      <w:r w:rsidRPr="00987F7C">
        <w:rPr>
          <w:sz w:val="23"/>
          <w:szCs w:val="23"/>
        </w:rPr>
        <w:t xml:space="preserve">адообразующих организаций Воронежской области, организаций регионального значения и </w:t>
      </w:r>
      <w:proofErr w:type="spellStart"/>
      <w:r w:rsidRPr="00987F7C">
        <w:rPr>
          <w:sz w:val="23"/>
          <w:szCs w:val="23"/>
        </w:rPr>
        <w:t>системообразующих</w:t>
      </w:r>
      <w:proofErr w:type="spellEnd"/>
      <w:r w:rsidRPr="00987F7C">
        <w:rPr>
          <w:sz w:val="23"/>
          <w:szCs w:val="23"/>
        </w:rPr>
        <w:t xml:space="preserve"> организаций, вывод из залога объектов областного залогового фонда.</w:t>
      </w:r>
    </w:p>
    <w:p w:rsidR="00A21E9D" w:rsidRPr="00987F7C" w:rsidRDefault="00A21E9D" w:rsidP="00A21E9D">
      <w:pPr>
        <w:pStyle w:val="a3"/>
        <w:shd w:val="clear" w:color="auto" w:fill="FFFFFF"/>
        <w:contextualSpacing/>
        <w:jc w:val="both"/>
        <w:rPr>
          <w:sz w:val="23"/>
          <w:szCs w:val="23"/>
        </w:rPr>
      </w:pPr>
      <w:r w:rsidRPr="00987F7C">
        <w:rPr>
          <w:sz w:val="23"/>
          <w:szCs w:val="23"/>
        </w:rPr>
        <w:lastRenderedPageBreak/>
        <w:t>Актуализирован перечень административных правонарушений, при совершении которых должностные лица департамента уполномочены составлять протоколы об административных правонарушениях.</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 xml:space="preserve">Департамент </w:t>
      </w:r>
      <w:proofErr w:type="gramStart"/>
      <w:r w:rsidRPr="00987F7C">
        <w:rPr>
          <w:sz w:val="23"/>
          <w:szCs w:val="23"/>
        </w:rPr>
        <w:t>обязан</w:t>
      </w:r>
      <w:proofErr w:type="gramEnd"/>
      <w:r w:rsidRPr="00987F7C">
        <w:rPr>
          <w:sz w:val="23"/>
          <w:szCs w:val="23"/>
        </w:rPr>
        <w:t xml:space="preserve"> в том числе направлять принятые правительством Воронежской области постановления о переводе земельных участков из одной категории в другую в рамках межведомственного электронного взаимодействия в Федеральную службу государственной регистрации, кадастра и картографии по Воронежской области, а также в ее подведомственные организации; организовывать работу межведомственной рабочей группы для реализации мероприятий по снижению нелегального оборота алкогольной продукции в Воронежской области.</w:t>
      </w:r>
    </w:p>
    <w:p w:rsidR="00A21E9D" w:rsidRPr="00A521AF" w:rsidRDefault="00D52EAF" w:rsidP="00A21E9D">
      <w:pPr>
        <w:pStyle w:val="a3"/>
        <w:shd w:val="clear" w:color="auto" w:fill="FFFFFF"/>
        <w:spacing w:line="338" w:lineRule="atLeast"/>
        <w:rPr>
          <w:sz w:val="23"/>
          <w:szCs w:val="23"/>
        </w:rPr>
      </w:pPr>
      <w:hyperlink r:id="rId62" w:tgtFrame="_blank" w:history="1">
        <w:r w:rsidR="00A21E9D" w:rsidRPr="00A521AF">
          <w:rPr>
            <w:rStyle w:val="a5"/>
            <w:b/>
            <w:bCs/>
            <w:color w:val="auto"/>
            <w:sz w:val="23"/>
            <w:szCs w:val="23"/>
            <w:u w:val="none"/>
          </w:rPr>
          <w:t>Постановление Правительства Воронежской обл. от 21.11.2017 N 910 «О внесении изменений в постановление правительства Воронежской области от 11.12.2015 N 970</w:t>
        </w:r>
      </w:hyperlink>
      <w:r w:rsidR="00A21E9D" w:rsidRPr="00A521AF">
        <w:rPr>
          <w:rStyle w:val="a4"/>
          <w:sz w:val="23"/>
          <w:szCs w:val="23"/>
        </w:rPr>
        <w:t>»</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 xml:space="preserve">По состоянию на 01.01.2014 </w:t>
      </w:r>
      <w:proofErr w:type="gramStart"/>
      <w:r w:rsidRPr="00987F7C">
        <w:rPr>
          <w:sz w:val="23"/>
          <w:szCs w:val="23"/>
        </w:rPr>
        <w:t>уточнены</w:t>
      </w:r>
      <w:proofErr w:type="gramEnd"/>
      <w:r w:rsidRPr="00987F7C">
        <w:rPr>
          <w:sz w:val="23"/>
          <w:szCs w:val="23"/>
        </w:rPr>
        <w:t>:</w:t>
      </w:r>
    </w:p>
    <w:p w:rsidR="00A21E9D" w:rsidRPr="00987F7C" w:rsidRDefault="00A21E9D" w:rsidP="00A21E9D">
      <w:pPr>
        <w:pStyle w:val="a3"/>
        <w:shd w:val="clear" w:color="auto" w:fill="FFFFFF"/>
        <w:contextualSpacing/>
        <w:jc w:val="both"/>
        <w:rPr>
          <w:sz w:val="23"/>
          <w:szCs w:val="23"/>
        </w:rPr>
      </w:pPr>
      <w:r>
        <w:rPr>
          <w:sz w:val="23"/>
          <w:szCs w:val="23"/>
        </w:rPr>
        <w:t xml:space="preserve">- </w:t>
      </w:r>
      <w:r w:rsidRPr="00987F7C">
        <w:rPr>
          <w:sz w:val="23"/>
          <w:szCs w:val="23"/>
        </w:rPr>
        <w:t>результаты определения кадастровой стоимости земельных участков в составе земель населенных пунктов Воронежской области;</w:t>
      </w:r>
    </w:p>
    <w:p w:rsidR="00A21E9D" w:rsidRPr="00987F7C" w:rsidRDefault="00A21E9D" w:rsidP="00A21E9D">
      <w:pPr>
        <w:pStyle w:val="a3"/>
        <w:shd w:val="clear" w:color="auto" w:fill="FFFFFF"/>
        <w:contextualSpacing/>
        <w:jc w:val="both"/>
        <w:rPr>
          <w:sz w:val="23"/>
          <w:szCs w:val="23"/>
        </w:rPr>
      </w:pPr>
      <w:r>
        <w:rPr>
          <w:sz w:val="23"/>
          <w:szCs w:val="23"/>
        </w:rPr>
        <w:t xml:space="preserve">- </w:t>
      </w:r>
      <w:r w:rsidRPr="00987F7C">
        <w:rPr>
          <w:sz w:val="23"/>
          <w:szCs w:val="23"/>
        </w:rPr>
        <w:t>кадастровая стоимость земельных участков в составе земель населенных пунктов Воронежской области;</w:t>
      </w:r>
    </w:p>
    <w:p w:rsidR="00A21E9D" w:rsidRPr="00987F7C" w:rsidRDefault="00A21E9D" w:rsidP="00A21E9D">
      <w:pPr>
        <w:pStyle w:val="a3"/>
        <w:shd w:val="clear" w:color="auto" w:fill="FFFFFF"/>
        <w:contextualSpacing/>
        <w:jc w:val="both"/>
        <w:rPr>
          <w:sz w:val="23"/>
          <w:szCs w:val="23"/>
        </w:rPr>
      </w:pPr>
      <w:r>
        <w:rPr>
          <w:sz w:val="23"/>
          <w:szCs w:val="23"/>
        </w:rPr>
        <w:t xml:space="preserve">- </w:t>
      </w:r>
      <w:r w:rsidRPr="00987F7C">
        <w:rPr>
          <w:sz w:val="23"/>
          <w:szCs w:val="23"/>
        </w:rPr>
        <w:t>средние значения удельных показателей кадастровой стоимости земельных участков в составе земель населенных пунктов Воронежской области для кадастровых кварталов по группам видов разрешенного использования;</w:t>
      </w:r>
    </w:p>
    <w:p w:rsidR="00A21E9D" w:rsidRPr="00987F7C" w:rsidRDefault="00A21E9D" w:rsidP="00A21E9D">
      <w:pPr>
        <w:pStyle w:val="a3"/>
        <w:shd w:val="clear" w:color="auto" w:fill="FFFFFF"/>
        <w:contextualSpacing/>
        <w:jc w:val="both"/>
        <w:rPr>
          <w:sz w:val="23"/>
          <w:szCs w:val="23"/>
        </w:rPr>
      </w:pPr>
      <w:r>
        <w:rPr>
          <w:sz w:val="23"/>
          <w:szCs w:val="23"/>
        </w:rPr>
        <w:t xml:space="preserve">- </w:t>
      </w:r>
      <w:r w:rsidRPr="00987F7C">
        <w:rPr>
          <w:sz w:val="23"/>
          <w:szCs w:val="23"/>
        </w:rPr>
        <w:t>средние значения удельных показателей кадастровой стоимости земельных участков в составе земель населенных пунктов Воронежской области для населенных пунктов по группам видов разрешенного использования;</w:t>
      </w:r>
    </w:p>
    <w:p w:rsidR="00A21E9D" w:rsidRPr="00987F7C" w:rsidRDefault="00A21E9D" w:rsidP="00A21E9D">
      <w:pPr>
        <w:pStyle w:val="a3"/>
        <w:shd w:val="clear" w:color="auto" w:fill="FFFFFF"/>
        <w:contextualSpacing/>
        <w:jc w:val="both"/>
        <w:rPr>
          <w:sz w:val="23"/>
          <w:szCs w:val="23"/>
        </w:rPr>
      </w:pPr>
      <w:r>
        <w:rPr>
          <w:sz w:val="23"/>
          <w:szCs w:val="23"/>
        </w:rPr>
        <w:t xml:space="preserve">- </w:t>
      </w:r>
      <w:r w:rsidRPr="00987F7C">
        <w:rPr>
          <w:sz w:val="23"/>
          <w:szCs w:val="23"/>
        </w:rPr>
        <w:t>средние значения удельных показателей кадастровой стоимости земельных участков в составе земель населенных пунктов Воронежской области для муниципальных районов (городских округов), Воронежской области по группам видов разрешенного использования;</w:t>
      </w:r>
    </w:p>
    <w:p w:rsidR="00A21E9D" w:rsidRPr="00987F7C" w:rsidRDefault="00A21E9D" w:rsidP="00A21E9D">
      <w:pPr>
        <w:pStyle w:val="a3"/>
        <w:shd w:val="clear" w:color="auto" w:fill="FFFFFF"/>
        <w:contextualSpacing/>
        <w:jc w:val="both"/>
        <w:rPr>
          <w:sz w:val="23"/>
          <w:szCs w:val="23"/>
        </w:rPr>
      </w:pPr>
      <w:r w:rsidRPr="00987F7C">
        <w:rPr>
          <w:sz w:val="23"/>
          <w:szCs w:val="23"/>
        </w:rPr>
        <w:t>средний уровень кадастровой стоимости земельных участков в составе земель населенных пунктов Воронежской области по муниципальным районам (городским округам).</w:t>
      </w:r>
    </w:p>
    <w:p w:rsidR="00445027" w:rsidRDefault="00445027" w:rsidP="00DA6C55">
      <w:pPr>
        <w:pStyle w:val="a3"/>
        <w:shd w:val="clear" w:color="auto" w:fill="FFFFFF"/>
        <w:spacing w:before="0" w:beforeAutospacing="0" w:after="0" w:afterAutospacing="0" w:line="312" w:lineRule="auto"/>
        <w:jc w:val="both"/>
        <w:rPr>
          <w:rStyle w:val="a4"/>
          <w:color w:val="000000"/>
          <w:sz w:val="22"/>
          <w:szCs w:val="22"/>
        </w:rPr>
      </w:pPr>
    </w:p>
    <w:p w:rsidR="005C1D4D" w:rsidRPr="005C1D4D" w:rsidRDefault="00D52EAF" w:rsidP="005C1D4D">
      <w:pPr>
        <w:autoSpaceDE w:val="0"/>
        <w:autoSpaceDN w:val="0"/>
        <w:adjustRightInd w:val="0"/>
        <w:spacing w:after="0" w:line="240" w:lineRule="auto"/>
        <w:jc w:val="both"/>
        <w:rPr>
          <w:rFonts w:ascii="Times New Roman" w:hAnsi="Times New Roman" w:cs="Times New Roman"/>
          <w:b/>
        </w:rPr>
      </w:pPr>
      <w:hyperlink r:id="rId63" w:tgtFrame="_blank" w:history="1">
        <w:r w:rsidR="00884ABA" w:rsidRPr="005C1D4D">
          <w:rPr>
            <w:rStyle w:val="a5"/>
            <w:rFonts w:ascii="Times New Roman" w:hAnsi="Times New Roman" w:cs="Times New Roman"/>
            <w:b/>
            <w:bCs/>
            <w:color w:val="auto"/>
            <w:u w:val="none"/>
          </w:rPr>
          <w:t xml:space="preserve">Постановление Правительства </w:t>
        </w:r>
        <w:proofErr w:type="gramStart"/>
        <w:r w:rsidR="00884ABA" w:rsidRPr="005C1D4D">
          <w:rPr>
            <w:rStyle w:val="a5"/>
            <w:rFonts w:ascii="Times New Roman" w:hAnsi="Times New Roman" w:cs="Times New Roman"/>
            <w:b/>
            <w:bCs/>
            <w:color w:val="auto"/>
            <w:u w:val="none"/>
          </w:rPr>
          <w:t>Воронежской</w:t>
        </w:r>
        <w:proofErr w:type="gramEnd"/>
        <w:r w:rsidR="00884ABA" w:rsidRPr="005C1D4D">
          <w:rPr>
            <w:rStyle w:val="a5"/>
            <w:rFonts w:ascii="Times New Roman" w:hAnsi="Times New Roman" w:cs="Times New Roman"/>
            <w:b/>
            <w:bCs/>
            <w:color w:val="auto"/>
            <w:u w:val="none"/>
          </w:rPr>
          <w:t xml:space="preserve"> обл. от 02.11.2017 N 849</w:t>
        </w:r>
        <w:r w:rsidR="00884ABA" w:rsidRPr="005C1D4D">
          <w:rPr>
            <w:rFonts w:ascii="Times New Roman" w:hAnsi="Times New Roman" w:cs="Times New Roman"/>
            <w:b/>
            <w:bCs/>
          </w:rPr>
          <w:br/>
        </w:r>
        <w:r w:rsidR="00884ABA" w:rsidRPr="005C1D4D">
          <w:rPr>
            <w:rStyle w:val="a5"/>
            <w:rFonts w:ascii="Times New Roman" w:hAnsi="Times New Roman" w:cs="Times New Roman"/>
            <w:b/>
            <w:bCs/>
            <w:color w:val="auto"/>
            <w:u w:val="none"/>
          </w:rPr>
          <w:t>"Об утверждении Порядка формирования, ведения и утверждения регионального перечня (классификатора) государственных (муниципальных) услуг и работ"</w:t>
        </w:r>
      </w:hyperlink>
      <w:r w:rsidR="005C1D4D" w:rsidRPr="005C1D4D">
        <w:rPr>
          <w:rStyle w:val="a4"/>
          <w:rFonts w:ascii="Times New Roman" w:hAnsi="Times New Roman" w:cs="Times New Roman"/>
          <w:b w:val="0"/>
        </w:rPr>
        <w:t xml:space="preserve">. </w:t>
      </w:r>
      <w:r w:rsidR="005C1D4D" w:rsidRPr="005C1D4D">
        <w:rPr>
          <w:rFonts w:ascii="Times New Roman" w:hAnsi="Times New Roman" w:cs="Times New Roman"/>
          <w:b/>
        </w:rPr>
        <w:t xml:space="preserve">Начало действия документа - </w:t>
      </w:r>
      <w:hyperlink r:id="rId64" w:history="1">
        <w:r w:rsidR="005C1D4D" w:rsidRPr="005C1D4D">
          <w:rPr>
            <w:rFonts w:ascii="Times New Roman" w:hAnsi="Times New Roman" w:cs="Times New Roman"/>
            <w:b/>
          </w:rPr>
          <w:t>08.11.2017</w:t>
        </w:r>
      </w:hyperlink>
      <w:r w:rsidR="005C1D4D" w:rsidRPr="005C1D4D">
        <w:rPr>
          <w:rFonts w:ascii="Times New Roman" w:hAnsi="Times New Roman" w:cs="Times New Roman"/>
          <w:b/>
        </w:rPr>
        <w:t>.</w:t>
      </w:r>
    </w:p>
    <w:p w:rsidR="00884ABA" w:rsidRPr="00DA6C55" w:rsidRDefault="00884ABA" w:rsidP="00445027">
      <w:pPr>
        <w:pStyle w:val="a3"/>
        <w:shd w:val="clear" w:color="auto" w:fill="FFFFFF"/>
        <w:spacing w:before="0" w:beforeAutospacing="0" w:after="0" w:afterAutospacing="0" w:line="312" w:lineRule="auto"/>
        <w:ind w:firstLine="708"/>
        <w:jc w:val="both"/>
        <w:rPr>
          <w:color w:val="000000"/>
          <w:sz w:val="22"/>
          <w:szCs w:val="22"/>
        </w:rPr>
      </w:pPr>
      <w:proofErr w:type="gramStart"/>
      <w:r w:rsidRPr="00DA6C55">
        <w:rPr>
          <w:color w:val="000000"/>
          <w:sz w:val="22"/>
          <w:szCs w:val="22"/>
        </w:rPr>
        <w:t>Установлено, что региональный перечень формируется в отношении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Воронежской области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субъектов Российской Федерации.</w:t>
      </w:r>
      <w:proofErr w:type="gramEnd"/>
      <w:r w:rsidRPr="00DA6C55">
        <w:rPr>
          <w:color w:val="000000"/>
          <w:sz w:val="22"/>
          <w:szCs w:val="22"/>
        </w:rPr>
        <w:t xml:space="preserve"> Включение в указанный перечень (классификатор) положений, приводящих к возникновению расходных обязательств муниципальных образований, не допускается. Приведена информация, касающаяся каждой государственной (муниципальной) услуги или работы, включаемая в перечень.</w:t>
      </w:r>
    </w:p>
    <w:p w:rsidR="00884ABA" w:rsidRPr="00DA6C55" w:rsidRDefault="00884ABA"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Отмечено, что постановление применяется, начиная с формирования государственного (муниципального) задания на 2018 год и на плановый период 2019 и 2020 годов.</w:t>
      </w:r>
    </w:p>
    <w:p w:rsidR="00884ABA" w:rsidRPr="00DA6C55" w:rsidRDefault="00884ABA"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С 01.01.2018 утрачивает силу постановление правительства Воронежской области от 11.12.2014 N 1138 "О Порядке формирования, ведения и утверждения ведомственных перечней государственных услуг и работ, оказываемых и выполняемых государственными учреждениями Воронежской области".</w:t>
      </w:r>
    </w:p>
    <w:p w:rsidR="00445027" w:rsidRDefault="00445027" w:rsidP="00DA6C55">
      <w:pPr>
        <w:pStyle w:val="a3"/>
        <w:shd w:val="clear" w:color="auto" w:fill="FFFFFF"/>
        <w:spacing w:before="0" w:beforeAutospacing="0" w:after="0" w:afterAutospacing="0" w:line="312" w:lineRule="auto"/>
        <w:jc w:val="both"/>
        <w:rPr>
          <w:rStyle w:val="a4"/>
          <w:color w:val="000000"/>
          <w:sz w:val="22"/>
          <w:szCs w:val="22"/>
        </w:rPr>
      </w:pPr>
    </w:p>
    <w:p w:rsidR="00884ABA" w:rsidRPr="005C1D4D" w:rsidRDefault="00D52EAF" w:rsidP="00DA6C55">
      <w:pPr>
        <w:pStyle w:val="a3"/>
        <w:shd w:val="clear" w:color="auto" w:fill="FFFFFF"/>
        <w:spacing w:before="0" w:beforeAutospacing="0" w:after="0" w:afterAutospacing="0" w:line="312" w:lineRule="auto"/>
        <w:jc w:val="both"/>
        <w:rPr>
          <w:sz w:val="22"/>
          <w:szCs w:val="22"/>
        </w:rPr>
      </w:pPr>
      <w:hyperlink r:id="rId65" w:tgtFrame="_blank" w:history="1">
        <w:r w:rsidR="00884ABA" w:rsidRPr="005C1D4D">
          <w:rPr>
            <w:rStyle w:val="a5"/>
            <w:b/>
            <w:bCs/>
            <w:color w:val="auto"/>
            <w:sz w:val="22"/>
            <w:szCs w:val="22"/>
            <w:u w:val="none"/>
          </w:rPr>
          <w:t>Решение Воронежской городской Думы от 01.11.2017 N 667-IV</w:t>
        </w:r>
        <w:r w:rsidR="00884ABA" w:rsidRPr="005C1D4D">
          <w:rPr>
            <w:b/>
            <w:bCs/>
            <w:sz w:val="22"/>
            <w:szCs w:val="22"/>
          </w:rPr>
          <w:br/>
        </w:r>
        <w:r w:rsidR="00884ABA" w:rsidRPr="005C1D4D">
          <w:rPr>
            <w:rStyle w:val="a5"/>
            <w:b/>
            <w:bCs/>
            <w:color w:val="auto"/>
            <w:sz w:val="22"/>
            <w:szCs w:val="22"/>
            <w:u w:val="none"/>
          </w:rPr>
          <w:t>"О внесении изменений в решение Воронежской городской Думы от 26.09.2012 N 940-III "О наделении правами юридического лица управления имущественных и земельных отношений администрации городского округа город Воронеж"</w:t>
        </w:r>
      </w:hyperlink>
    </w:p>
    <w:p w:rsidR="00884ABA" w:rsidRPr="00DA6C55" w:rsidRDefault="00884ABA"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Внесены изменения в Положение об управлении имущественных и земельных отношений администрации городского округа город Воронеж.</w:t>
      </w:r>
    </w:p>
    <w:p w:rsidR="00884ABA" w:rsidRPr="00DA6C55" w:rsidRDefault="00884ABA"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Установлено, что к функциям управления </w:t>
      </w:r>
      <w:proofErr w:type="gramStart"/>
      <w:r w:rsidRPr="00DA6C55">
        <w:rPr>
          <w:color w:val="000000"/>
          <w:sz w:val="22"/>
          <w:szCs w:val="22"/>
        </w:rPr>
        <w:t>относится</w:t>
      </w:r>
      <w:proofErr w:type="gramEnd"/>
      <w:r w:rsidRPr="00DA6C55">
        <w:rPr>
          <w:color w:val="000000"/>
          <w:sz w:val="22"/>
          <w:szCs w:val="22"/>
        </w:rPr>
        <w:t xml:space="preserve"> в том числе ведение в установленном нормативными правовыми актами городского округа город Воронеж порядке реестра мест размещения рекламных конструкций, расположенных на объектах недвижимости, находящихся в муниципальной собственности городского округа город Воронеж; </w:t>
      </w:r>
      <w:proofErr w:type="gramStart"/>
      <w:r w:rsidRPr="00DA6C55">
        <w:rPr>
          <w:color w:val="000000"/>
          <w:sz w:val="22"/>
          <w:szCs w:val="22"/>
        </w:rPr>
        <w:t>ведение в установленном решением Воронежской городской Думы порядке перечня муниципального имущества городского округа город Воронеж,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пользование на долгосрочной основе,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подлежащего</w:t>
      </w:r>
      <w:proofErr w:type="gramEnd"/>
      <w:r w:rsidRPr="00DA6C55">
        <w:rPr>
          <w:color w:val="000000"/>
          <w:sz w:val="22"/>
          <w:szCs w:val="22"/>
        </w:rPr>
        <w:t xml:space="preserve">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осуществление иных функций и задач, отнесенных к компетенции и полномочиям органов местного самоуправления в сфере управления муниципальной собственностью в рамках действующего законодательства.</w:t>
      </w:r>
    </w:p>
    <w:p w:rsidR="00445027" w:rsidRDefault="00445027" w:rsidP="00DA6C55">
      <w:pPr>
        <w:pStyle w:val="a3"/>
        <w:shd w:val="clear" w:color="auto" w:fill="FFFFFF"/>
        <w:spacing w:before="0" w:beforeAutospacing="0" w:after="0" w:afterAutospacing="0" w:line="312" w:lineRule="auto"/>
        <w:jc w:val="both"/>
        <w:rPr>
          <w:rStyle w:val="a4"/>
          <w:color w:val="000000"/>
          <w:sz w:val="22"/>
          <w:szCs w:val="22"/>
        </w:rPr>
      </w:pPr>
    </w:p>
    <w:p w:rsidR="00884ABA" w:rsidRPr="005C1D4D" w:rsidRDefault="00D52EAF" w:rsidP="00DA6C55">
      <w:pPr>
        <w:pStyle w:val="a3"/>
        <w:shd w:val="clear" w:color="auto" w:fill="FFFFFF"/>
        <w:spacing w:before="0" w:beforeAutospacing="0" w:after="0" w:afterAutospacing="0" w:line="312" w:lineRule="auto"/>
        <w:jc w:val="both"/>
        <w:rPr>
          <w:sz w:val="22"/>
          <w:szCs w:val="22"/>
        </w:rPr>
      </w:pPr>
      <w:hyperlink r:id="rId66" w:tgtFrame="_blank" w:history="1">
        <w:r w:rsidR="00884ABA" w:rsidRPr="005C1D4D">
          <w:rPr>
            <w:rStyle w:val="a5"/>
            <w:b/>
            <w:bCs/>
            <w:color w:val="auto"/>
            <w:sz w:val="22"/>
            <w:szCs w:val="22"/>
            <w:u w:val="none"/>
          </w:rPr>
          <w:t>Решение Воронежской городской Думы от 01.11.2017 N 661-IV</w:t>
        </w:r>
        <w:r w:rsidR="00884ABA" w:rsidRPr="005C1D4D">
          <w:rPr>
            <w:b/>
            <w:bCs/>
            <w:sz w:val="22"/>
            <w:szCs w:val="22"/>
          </w:rPr>
          <w:br/>
        </w:r>
        <w:r w:rsidR="00884ABA" w:rsidRPr="005C1D4D">
          <w:rPr>
            <w:rStyle w:val="a5"/>
            <w:b/>
            <w:bCs/>
            <w:color w:val="auto"/>
            <w:sz w:val="22"/>
            <w:szCs w:val="22"/>
            <w:u w:val="none"/>
          </w:rPr>
          <w:t>"Об освобождении от уплаты земельного налога"</w:t>
        </w:r>
      </w:hyperlink>
    </w:p>
    <w:p w:rsidR="00884ABA" w:rsidRPr="00DA6C55" w:rsidRDefault="00884ABA"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На период с 01.01.2017 по 31.12.2017 предприятия, на базе которых создаются и содержатся в готовности к использованию объекты гражданской обороны (санитарно-обмывочные пункты), освобождены от уплаты земельного налога на общую сумму </w:t>
      </w:r>
      <w:r w:rsidRPr="00DA6C55">
        <w:rPr>
          <w:rStyle w:val="wmi-callto"/>
          <w:rFonts w:eastAsiaTheme="majorEastAsia"/>
          <w:color w:val="000000"/>
          <w:sz w:val="22"/>
          <w:szCs w:val="22"/>
        </w:rPr>
        <w:t>1990954</w:t>
      </w:r>
      <w:r w:rsidRPr="00DA6C55">
        <w:rPr>
          <w:color w:val="000000"/>
          <w:sz w:val="22"/>
          <w:szCs w:val="22"/>
        </w:rPr>
        <w:t>,42 рубля.</w:t>
      </w:r>
    </w:p>
    <w:p w:rsidR="00884ABA" w:rsidRPr="00DA6C55" w:rsidRDefault="00884ABA" w:rsidP="00DA6C55">
      <w:pPr>
        <w:pStyle w:val="a3"/>
        <w:shd w:val="clear" w:color="auto" w:fill="FFFFFF"/>
        <w:spacing w:before="0" w:beforeAutospacing="0" w:after="0" w:afterAutospacing="0" w:line="312" w:lineRule="auto"/>
        <w:jc w:val="both"/>
        <w:rPr>
          <w:color w:val="000000"/>
          <w:sz w:val="22"/>
          <w:szCs w:val="22"/>
        </w:rPr>
      </w:pPr>
      <w:proofErr w:type="gramStart"/>
      <w:r w:rsidRPr="00DA6C55">
        <w:rPr>
          <w:color w:val="000000"/>
          <w:sz w:val="22"/>
          <w:szCs w:val="22"/>
        </w:rPr>
        <w:t>Предоставление льготы будет осуществляться в пределах лимита, установленного решением Воронежской городской Думы от 21.12.2016 N 437-IV "О бюджете городского округа город Воронеж на 2017 год и на плановый период 2018 и 2019 годов", а именно в размере не более одного процента налоговых и неналоговых доходов при отсутствии задолженности бюджета городского округа по бюджетным кредитам перед бюджетами вышестоящих уровней, соблюдении предельного</w:t>
      </w:r>
      <w:proofErr w:type="gramEnd"/>
      <w:r w:rsidRPr="00DA6C55">
        <w:rPr>
          <w:color w:val="000000"/>
          <w:sz w:val="22"/>
          <w:szCs w:val="22"/>
        </w:rPr>
        <w:t xml:space="preserve"> размера дефицита бюджета городского округа и размера муниципального долга.</w:t>
      </w:r>
    </w:p>
    <w:p w:rsidR="00445027" w:rsidRPr="005C1D4D" w:rsidRDefault="00445027" w:rsidP="00DA6C55">
      <w:pPr>
        <w:pStyle w:val="a3"/>
        <w:shd w:val="clear" w:color="auto" w:fill="FFFFFF"/>
        <w:spacing w:before="0" w:beforeAutospacing="0" w:after="0" w:afterAutospacing="0" w:line="312" w:lineRule="auto"/>
        <w:jc w:val="both"/>
        <w:rPr>
          <w:rStyle w:val="a4"/>
          <w:sz w:val="22"/>
          <w:szCs w:val="22"/>
        </w:rPr>
      </w:pPr>
    </w:p>
    <w:p w:rsidR="00884ABA" w:rsidRPr="005C1D4D" w:rsidRDefault="00D52EAF" w:rsidP="00DA6C55">
      <w:pPr>
        <w:pStyle w:val="a3"/>
        <w:shd w:val="clear" w:color="auto" w:fill="FFFFFF"/>
        <w:spacing w:before="0" w:beforeAutospacing="0" w:after="0" w:afterAutospacing="0" w:line="312" w:lineRule="auto"/>
        <w:jc w:val="both"/>
        <w:rPr>
          <w:sz w:val="22"/>
          <w:szCs w:val="22"/>
        </w:rPr>
      </w:pPr>
      <w:hyperlink r:id="rId67" w:tgtFrame="_blank" w:history="1">
        <w:r w:rsidR="00884ABA" w:rsidRPr="005C1D4D">
          <w:rPr>
            <w:rStyle w:val="a5"/>
            <w:b/>
            <w:bCs/>
            <w:color w:val="auto"/>
            <w:sz w:val="22"/>
            <w:szCs w:val="22"/>
            <w:u w:val="none"/>
          </w:rPr>
          <w:t>Решение Воронежской городской Думы от 01.11.2017 N 659-IV</w:t>
        </w:r>
        <w:r w:rsidR="00884ABA" w:rsidRPr="005C1D4D">
          <w:rPr>
            <w:b/>
            <w:bCs/>
            <w:sz w:val="22"/>
            <w:szCs w:val="22"/>
          </w:rPr>
          <w:br/>
        </w:r>
        <w:r w:rsidR="00884ABA" w:rsidRPr="005C1D4D">
          <w:rPr>
            <w:rStyle w:val="a5"/>
            <w:b/>
            <w:bCs/>
            <w:color w:val="auto"/>
            <w:sz w:val="22"/>
            <w:szCs w:val="22"/>
            <w:u w:val="none"/>
          </w:rPr>
          <w:t>"О внесении изменений в решение Воронежской городской Думы от 19.12.2008 N 422-II "Об утверждении Генерального плана городского округа город Воронеж" и в решение Воронежской городской Думы от 25.12.2009 N 384-II "Об утверждении Правил землепользования и застройки городского округа город Воронеж"</w:t>
        </w:r>
      </w:hyperlink>
    </w:p>
    <w:p w:rsidR="00884ABA" w:rsidRPr="00DA6C55" w:rsidRDefault="00884ABA"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Внесены изменения в Положение о территориальном планировании городского округа город Воронеж. Изменения затронули зоны планируемого размещения мест захоронений: вместо "ГП-5*/4/1, ГП-5*/4/2/5/17 ДСП" в документе упоминается "ГП-5*/7/1, ГП-5*/7/2 225-ДСП". </w:t>
      </w:r>
      <w:r w:rsidRPr="00DA6C55">
        <w:rPr>
          <w:color w:val="000000"/>
          <w:sz w:val="22"/>
          <w:szCs w:val="22"/>
        </w:rPr>
        <w:lastRenderedPageBreak/>
        <w:t>Карты функциональных зон городского округа ГП-5*/4/1 б/</w:t>
      </w:r>
      <w:proofErr w:type="gramStart"/>
      <w:r w:rsidRPr="00DA6C55">
        <w:rPr>
          <w:color w:val="000000"/>
          <w:sz w:val="22"/>
          <w:szCs w:val="22"/>
        </w:rPr>
        <w:t>м</w:t>
      </w:r>
      <w:proofErr w:type="gramEnd"/>
      <w:r w:rsidRPr="00DA6C55">
        <w:rPr>
          <w:color w:val="000000"/>
          <w:sz w:val="22"/>
          <w:szCs w:val="22"/>
        </w:rPr>
        <w:t>, ГП-5*/4/2/5/17 ДСП, М 1:25000 приведены в новой редакции.</w:t>
      </w:r>
    </w:p>
    <w:p w:rsidR="00884ABA" w:rsidRPr="00DA6C55" w:rsidRDefault="00884ABA"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В новой редакции изложены листы 16, 17, 21, 27 и лист "Фрагмент центральной части" карт градостроительного зонирования Правил землепользования и застройки городского округа город Воронеж</w:t>
      </w:r>
    </w:p>
    <w:p w:rsidR="00445027" w:rsidRDefault="00445027" w:rsidP="00DA6C55">
      <w:pPr>
        <w:pStyle w:val="a3"/>
        <w:shd w:val="clear" w:color="auto" w:fill="FFFFFF"/>
        <w:spacing w:before="0" w:beforeAutospacing="0" w:after="0" w:afterAutospacing="0" w:line="312" w:lineRule="auto"/>
        <w:jc w:val="both"/>
        <w:rPr>
          <w:rStyle w:val="a4"/>
          <w:color w:val="000000"/>
          <w:sz w:val="22"/>
          <w:szCs w:val="22"/>
        </w:rPr>
      </w:pPr>
    </w:p>
    <w:p w:rsidR="00884ABA" w:rsidRPr="005C1D4D" w:rsidRDefault="00D52EAF" w:rsidP="00DA6C55">
      <w:pPr>
        <w:pStyle w:val="a3"/>
        <w:shd w:val="clear" w:color="auto" w:fill="FFFFFF"/>
        <w:spacing w:before="0" w:beforeAutospacing="0" w:after="0" w:afterAutospacing="0" w:line="312" w:lineRule="auto"/>
        <w:jc w:val="both"/>
        <w:rPr>
          <w:sz w:val="22"/>
          <w:szCs w:val="22"/>
        </w:rPr>
      </w:pPr>
      <w:hyperlink r:id="rId68" w:tgtFrame="_blank" w:history="1">
        <w:r w:rsidR="00884ABA" w:rsidRPr="005C1D4D">
          <w:rPr>
            <w:rStyle w:val="a5"/>
            <w:b/>
            <w:bCs/>
            <w:color w:val="auto"/>
            <w:sz w:val="22"/>
            <w:szCs w:val="22"/>
            <w:u w:val="none"/>
          </w:rPr>
          <w:t>Решение Воронежской городской Думы от 01.11.2017 N 658-IV</w:t>
        </w:r>
        <w:r w:rsidR="00884ABA" w:rsidRPr="005C1D4D">
          <w:rPr>
            <w:b/>
            <w:bCs/>
            <w:sz w:val="22"/>
            <w:szCs w:val="22"/>
          </w:rPr>
          <w:br/>
        </w:r>
        <w:r w:rsidR="00884ABA" w:rsidRPr="005C1D4D">
          <w:rPr>
            <w:rStyle w:val="a5"/>
            <w:b/>
            <w:bCs/>
            <w:color w:val="auto"/>
            <w:sz w:val="22"/>
            <w:szCs w:val="22"/>
            <w:u w:val="none"/>
          </w:rPr>
          <w:t>"О внесении изменения в решение Воронежской городской Думы от 25.12.2009 N 384-II "Об утверждении Правил землепользования и застройки городского округа город Воронеж"</w:t>
        </w:r>
      </w:hyperlink>
    </w:p>
    <w:p w:rsidR="00884ABA" w:rsidRPr="00DA6C55" w:rsidRDefault="00884ABA"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В новой редакции изложен лист 32 карт градостроительного зонирования Правил землепользования и застройки городского округа город Воронеж.</w:t>
      </w:r>
    </w:p>
    <w:p w:rsidR="00A21E9D" w:rsidRPr="00987F7C" w:rsidRDefault="00A21E9D" w:rsidP="00A21E9D">
      <w:pPr>
        <w:pStyle w:val="a3"/>
        <w:shd w:val="clear" w:color="auto" w:fill="FFFFFF"/>
        <w:spacing w:line="338" w:lineRule="atLeast"/>
        <w:rPr>
          <w:sz w:val="23"/>
          <w:szCs w:val="23"/>
        </w:rPr>
      </w:pPr>
      <w:r w:rsidRPr="00A521AF">
        <w:rPr>
          <w:rStyle w:val="a4"/>
          <w:sz w:val="23"/>
          <w:szCs w:val="23"/>
        </w:rPr>
        <w:t>Постановление Администрации городского округа город Воронеж от 17.11.2017 N 635 «Об утверждении Положения о порядке учета и оформления права муниципальной собственности на выморочное имущество в виде жилых помещений</w:t>
      </w:r>
      <w:r>
        <w:rPr>
          <w:rStyle w:val="a4"/>
          <w:sz w:val="23"/>
          <w:szCs w:val="23"/>
        </w:rPr>
        <w:t>»</w:t>
      </w:r>
    </w:p>
    <w:p w:rsidR="00A21E9D" w:rsidRPr="00987F7C" w:rsidRDefault="00A21E9D" w:rsidP="00A21E9D">
      <w:pPr>
        <w:pStyle w:val="a3"/>
        <w:shd w:val="clear" w:color="auto" w:fill="FFFFFF"/>
        <w:ind w:firstLine="708"/>
        <w:contextualSpacing/>
        <w:jc w:val="both"/>
        <w:rPr>
          <w:sz w:val="23"/>
          <w:szCs w:val="23"/>
        </w:rPr>
      </w:pPr>
      <w:r w:rsidRPr="00987F7C">
        <w:rPr>
          <w:sz w:val="23"/>
          <w:szCs w:val="23"/>
        </w:rPr>
        <w:t>Определена последовательность действий органов местного самоуправления при оформлении права собственности на жилые помещения (жилой дом, часть жилого дома, квартира, часть квартиры, комната), переходящие по праву наследования в собственность муниципального образования городской округ город Воронеж. Оформление права собственности муниципального образования городской округ город Воронеж на выморочное имущество осуществляется по истечении шестимесячного срока со дня открытия наследства уполномоченным органом - управлением жилищных отношений администрации городского округа город Воронеж.</w:t>
      </w:r>
    </w:p>
    <w:p w:rsidR="00884ABA" w:rsidRPr="00DA6C55" w:rsidRDefault="00884ABA" w:rsidP="00DA6C55">
      <w:pPr>
        <w:pStyle w:val="a3"/>
        <w:shd w:val="clear" w:color="auto" w:fill="FFFFFF"/>
        <w:spacing w:before="0" w:beforeAutospacing="0" w:after="0" w:afterAutospacing="0" w:line="312" w:lineRule="auto"/>
        <w:jc w:val="both"/>
        <w:rPr>
          <w:color w:val="000000"/>
          <w:sz w:val="22"/>
          <w:szCs w:val="22"/>
        </w:rPr>
      </w:pPr>
    </w:p>
    <w:p w:rsidR="00884ABA" w:rsidRPr="005C1D4D" w:rsidRDefault="00D52EAF" w:rsidP="00DA6C55">
      <w:pPr>
        <w:pStyle w:val="a3"/>
        <w:shd w:val="clear" w:color="auto" w:fill="FFFFFF"/>
        <w:spacing w:before="0" w:beforeAutospacing="0" w:after="0" w:afterAutospacing="0" w:line="312" w:lineRule="auto"/>
        <w:jc w:val="both"/>
        <w:rPr>
          <w:sz w:val="22"/>
          <w:szCs w:val="22"/>
        </w:rPr>
      </w:pPr>
      <w:hyperlink r:id="rId69" w:tgtFrame="_blank" w:history="1">
        <w:r w:rsidR="00884ABA" w:rsidRPr="005C1D4D">
          <w:rPr>
            <w:rStyle w:val="a5"/>
            <w:b/>
            <w:bCs/>
            <w:color w:val="auto"/>
            <w:sz w:val="22"/>
            <w:szCs w:val="22"/>
            <w:u w:val="none"/>
          </w:rPr>
          <w:t>Приказ Департамента имущественных и земельных отношений Воронежской обл. от 10.10.2017N 2167"О внесении изменений в приказы департамента имущественных и земельных отношений Воронежской области от 11.01.2012 N 5, от 11.01.2012 N 6, от 11.01.2012 N 7"</w:t>
        </w:r>
      </w:hyperlink>
    </w:p>
    <w:p w:rsidR="00884ABA" w:rsidRPr="00DA6C55" w:rsidRDefault="00884ABA" w:rsidP="00445027">
      <w:pPr>
        <w:pStyle w:val="a3"/>
        <w:shd w:val="clear" w:color="auto" w:fill="FFFFFF"/>
        <w:spacing w:before="0" w:beforeAutospacing="0" w:after="0" w:afterAutospacing="0" w:line="312" w:lineRule="auto"/>
        <w:ind w:firstLine="708"/>
        <w:jc w:val="both"/>
        <w:rPr>
          <w:color w:val="000000"/>
          <w:sz w:val="22"/>
          <w:szCs w:val="22"/>
        </w:rPr>
      </w:pPr>
      <w:proofErr w:type="gramStart"/>
      <w:r w:rsidRPr="00DA6C55">
        <w:rPr>
          <w:color w:val="000000"/>
          <w:sz w:val="22"/>
          <w:szCs w:val="22"/>
        </w:rPr>
        <w:t>Внесены изменения в отдельные административные регламенты по предоставлению государственных услуг, среди которых "Прекращение права постоянного (бессрочного) пользования и права пожизненного наследуемого владения земельными участками, находящимися в собственности Воронежской области, а также земельными участками, находящимися в городском округе город Воронеж, государственная собственность на которые не разграничена, если иное не предусмотрено законодательством Российской Федерации об автомобильных дорогах и о дорожной деятельности".</w:t>
      </w:r>
      <w:proofErr w:type="gramEnd"/>
      <w:r w:rsidRPr="00DA6C55">
        <w:rPr>
          <w:color w:val="000000"/>
          <w:sz w:val="22"/>
          <w:szCs w:val="22"/>
        </w:rPr>
        <w:t xml:space="preserve"> Актуализирован перечень нормативных актов, в соответствии с которыми осуществляется предоставление государственной услуги. Кроме того, дополнительно установлено, что помещения, в которых предоставляется государственная услуга, должны быть доступны для инвалидов в соответствии с законодательством Российской Федерации о социальной защите инвалидов.</w:t>
      </w:r>
    </w:p>
    <w:p w:rsidR="00884ABA" w:rsidRPr="00DA6C55" w:rsidRDefault="00884ABA" w:rsidP="00DA6C55">
      <w:pPr>
        <w:pStyle w:val="a3"/>
        <w:shd w:val="clear" w:color="auto" w:fill="FFFFFF"/>
        <w:spacing w:before="0" w:beforeAutospacing="0" w:after="0" w:afterAutospacing="0" w:line="312" w:lineRule="auto"/>
        <w:jc w:val="both"/>
        <w:rPr>
          <w:color w:val="000000"/>
          <w:sz w:val="22"/>
          <w:szCs w:val="22"/>
        </w:rPr>
      </w:pPr>
    </w:p>
    <w:p w:rsidR="00884ABA" w:rsidRPr="005C1D4D" w:rsidRDefault="00D52EAF" w:rsidP="00DA6C55">
      <w:pPr>
        <w:pStyle w:val="a3"/>
        <w:shd w:val="clear" w:color="auto" w:fill="FFFFFF"/>
        <w:spacing w:before="0" w:beforeAutospacing="0" w:after="0" w:afterAutospacing="0" w:line="312" w:lineRule="auto"/>
        <w:jc w:val="both"/>
        <w:rPr>
          <w:sz w:val="22"/>
          <w:szCs w:val="22"/>
        </w:rPr>
      </w:pPr>
      <w:hyperlink r:id="rId70" w:tgtFrame="_blank" w:history="1">
        <w:r w:rsidR="00884ABA" w:rsidRPr="005C1D4D">
          <w:rPr>
            <w:rStyle w:val="a5"/>
            <w:b/>
            <w:bCs/>
            <w:color w:val="auto"/>
            <w:sz w:val="22"/>
            <w:szCs w:val="22"/>
            <w:u w:val="none"/>
          </w:rPr>
          <w:t xml:space="preserve">Приказ Департамента имущественных и земельных отношений Воронежской обл. от 30.10.2017 N 2312"Об установлении арендных ставок за пользование земельными участками, находящимися в собственности Воронежской области, и земельными участками, </w:t>
        </w:r>
        <w:r w:rsidR="00884ABA" w:rsidRPr="005C1D4D">
          <w:rPr>
            <w:rStyle w:val="a5"/>
            <w:b/>
            <w:bCs/>
            <w:color w:val="auto"/>
            <w:sz w:val="22"/>
            <w:szCs w:val="22"/>
            <w:u w:val="none"/>
          </w:rPr>
          <w:lastRenderedPageBreak/>
          <w:t xml:space="preserve">государственная собственность на которые не разграничена, на территории </w:t>
        </w:r>
        <w:proofErr w:type="spellStart"/>
        <w:r w:rsidR="00884ABA" w:rsidRPr="005C1D4D">
          <w:rPr>
            <w:rStyle w:val="a5"/>
            <w:b/>
            <w:bCs/>
            <w:color w:val="auto"/>
            <w:sz w:val="22"/>
            <w:szCs w:val="22"/>
            <w:u w:val="none"/>
          </w:rPr>
          <w:t>Рамонского</w:t>
        </w:r>
        <w:proofErr w:type="spellEnd"/>
        <w:r w:rsidR="00884ABA" w:rsidRPr="005C1D4D">
          <w:rPr>
            <w:rStyle w:val="a5"/>
            <w:b/>
            <w:bCs/>
            <w:color w:val="auto"/>
            <w:sz w:val="22"/>
            <w:szCs w:val="22"/>
            <w:u w:val="none"/>
          </w:rPr>
          <w:t xml:space="preserve"> муниципального района Воронежской области"</w:t>
        </w:r>
      </w:hyperlink>
    </w:p>
    <w:p w:rsidR="00884ABA" w:rsidRPr="00DA6C55" w:rsidRDefault="00884ABA"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Для поселений </w:t>
      </w:r>
      <w:proofErr w:type="spellStart"/>
      <w:r w:rsidRPr="00DA6C55">
        <w:rPr>
          <w:color w:val="000000"/>
          <w:sz w:val="22"/>
          <w:szCs w:val="22"/>
        </w:rPr>
        <w:t>Рамонского</w:t>
      </w:r>
      <w:proofErr w:type="spellEnd"/>
      <w:r w:rsidRPr="00DA6C55">
        <w:rPr>
          <w:color w:val="000000"/>
          <w:sz w:val="22"/>
          <w:szCs w:val="22"/>
        </w:rPr>
        <w:t xml:space="preserve"> муниципального района установлены арендные ставки за пользование земельными участками, расположенными на землях населенных пунктов, промышленности и иного специального назначения, землях сельскохозяйственного назначения, а также землях особо охраняемых территорий и объектов.</w:t>
      </w:r>
    </w:p>
    <w:p w:rsidR="00445027" w:rsidRDefault="00445027" w:rsidP="00DA6C55">
      <w:pPr>
        <w:pStyle w:val="a3"/>
        <w:shd w:val="clear" w:color="auto" w:fill="FFFFFF"/>
        <w:spacing w:before="0" w:beforeAutospacing="0" w:after="0" w:afterAutospacing="0" w:line="312" w:lineRule="auto"/>
        <w:jc w:val="both"/>
        <w:rPr>
          <w:rStyle w:val="a4"/>
          <w:color w:val="000000"/>
          <w:sz w:val="22"/>
          <w:szCs w:val="22"/>
        </w:rPr>
      </w:pPr>
    </w:p>
    <w:p w:rsidR="00884ABA" w:rsidRPr="005C1D4D" w:rsidRDefault="00D52EAF" w:rsidP="00DA6C55">
      <w:pPr>
        <w:pStyle w:val="a3"/>
        <w:shd w:val="clear" w:color="auto" w:fill="FFFFFF"/>
        <w:spacing w:before="0" w:beforeAutospacing="0" w:after="0" w:afterAutospacing="0" w:line="312" w:lineRule="auto"/>
        <w:jc w:val="both"/>
        <w:rPr>
          <w:sz w:val="22"/>
          <w:szCs w:val="22"/>
        </w:rPr>
      </w:pPr>
      <w:hyperlink r:id="rId71" w:tgtFrame="_blank" w:history="1">
        <w:r w:rsidR="00884ABA" w:rsidRPr="005C1D4D">
          <w:rPr>
            <w:rStyle w:val="a5"/>
            <w:b/>
            <w:bCs/>
            <w:color w:val="auto"/>
            <w:sz w:val="22"/>
            <w:szCs w:val="22"/>
            <w:u w:val="none"/>
          </w:rPr>
          <w:t>Приказ Департамента имущественных и земельных отношений Воронежской обл. от 30.10.2017 N 2310"Об установлении арендных ставок за пользование земельными участками, находящимися в собственности Воронежской области, и земельными участками, государственная собственность на которые не разграничена, на территории Каширского муниципального района Воронежской области"</w:t>
        </w:r>
      </w:hyperlink>
    </w:p>
    <w:p w:rsidR="00884ABA" w:rsidRPr="00DA6C55" w:rsidRDefault="00884ABA"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Для поселений Каширского муниципального района установлены арендные ставки за пользование земельными участками, расположенными на землях населенных пунктов, промышленности и иного специального назначения, землях сельскохозяйственного назначения, а также землях особо охраняемых территорий и объектов.</w:t>
      </w:r>
    </w:p>
    <w:p w:rsidR="00445027" w:rsidRDefault="00445027" w:rsidP="00DA6C55">
      <w:pPr>
        <w:pStyle w:val="a3"/>
        <w:shd w:val="clear" w:color="auto" w:fill="FFFFFF"/>
        <w:spacing w:before="0" w:beforeAutospacing="0" w:after="0" w:afterAutospacing="0" w:line="312" w:lineRule="auto"/>
        <w:jc w:val="both"/>
        <w:rPr>
          <w:rStyle w:val="a4"/>
          <w:color w:val="000000"/>
          <w:sz w:val="22"/>
          <w:szCs w:val="22"/>
        </w:rPr>
      </w:pPr>
    </w:p>
    <w:p w:rsidR="00884ABA" w:rsidRPr="005C1D4D" w:rsidRDefault="00D52EAF" w:rsidP="00DA6C55">
      <w:pPr>
        <w:pStyle w:val="a3"/>
        <w:shd w:val="clear" w:color="auto" w:fill="FFFFFF"/>
        <w:spacing w:before="0" w:beforeAutospacing="0" w:after="0" w:afterAutospacing="0" w:line="312" w:lineRule="auto"/>
        <w:jc w:val="both"/>
        <w:rPr>
          <w:sz w:val="22"/>
          <w:szCs w:val="22"/>
        </w:rPr>
      </w:pPr>
      <w:hyperlink r:id="rId72" w:tgtFrame="_blank" w:history="1">
        <w:r w:rsidR="00884ABA" w:rsidRPr="005C1D4D">
          <w:rPr>
            <w:rStyle w:val="a5"/>
            <w:b/>
            <w:bCs/>
            <w:color w:val="auto"/>
            <w:sz w:val="22"/>
            <w:szCs w:val="22"/>
            <w:u w:val="none"/>
          </w:rPr>
          <w:t xml:space="preserve">Приказ Департамента имущественных и земельных отношений Воронежской обл. от 02.11.2017 N 2346"О признании </w:t>
        </w:r>
        <w:proofErr w:type="gramStart"/>
        <w:r w:rsidR="00884ABA" w:rsidRPr="005C1D4D">
          <w:rPr>
            <w:rStyle w:val="a5"/>
            <w:b/>
            <w:bCs/>
            <w:color w:val="auto"/>
            <w:sz w:val="22"/>
            <w:szCs w:val="22"/>
            <w:u w:val="none"/>
          </w:rPr>
          <w:t>утратившими</w:t>
        </w:r>
        <w:proofErr w:type="gramEnd"/>
        <w:r w:rsidR="00884ABA" w:rsidRPr="005C1D4D">
          <w:rPr>
            <w:rStyle w:val="a5"/>
            <w:b/>
            <w:bCs/>
            <w:color w:val="auto"/>
            <w:sz w:val="22"/>
            <w:szCs w:val="22"/>
            <w:u w:val="none"/>
          </w:rPr>
          <w:t xml:space="preserve"> силу отдельных приказов департамента имущественных и земельных отношений Воронежской области"</w:t>
        </w:r>
      </w:hyperlink>
    </w:p>
    <w:p w:rsidR="00884ABA" w:rsidRPr="00DA6C55" w:rsidRDefault="00884ABA"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Признан утратившим силу приказ департамента имущественных и земельных отношений Воронежской области от 27.05.2010 N 862, утверждавший Административный регламент департамента имущественных и земельных отношений Воронежской области по исполнению государственной функции "Утверждение границ охранных зон объектов газоснабжения и установление ограничений прав на входящие в них земельные участки".</w:t>
      </w:r>
    </w:p>
    <w:p w:rsidR="00445027" w:rsidRDefault="00445027" w:rsidP="00DA6C55">
      <w:pPr>
        <w:pStyle w:val="a3"/>
        <w:shd w:val="clear" w:color="auto" w:fill="FFFFFF"/>
        <w:spacing w:before="0" w:beforeAutospacing="0" w:after="0" w:afterAutospacing="0" w:line="312" w:lineRule="auto"/>
        <w:jc w:val="both"/>
        <w:rPr>
          <w:rStyle w:val="a4"/>
          <w:color w:val="000000"/>
          <w:sz w:val="22"/>
          <w:szCs w:val="22"/>
        </w:rPr>
      </w:pPr>
    </w:p>
    <w:p w:rsidR="00884ABA" w:rsidRPr="005C1D4D" w:rsidRDefault="00D52EAF" w:rsidP="00DA6C55">
      <w:pPr>
        <w:pStyle w:val="a3"/>
        <w:shd w:val="clear" w:color="auto" w:fill="FFFFFF"/>
        <w:spacing w:before="0" w:beforeAutospacing="0" w:after="0" w:afterAutospacing="0" w:line="312" w:lineRule="auto"/>
        <w:jc w:val="both"/>
        <w:rPr>
          <w:sz w:val="22"/>
          <w:szCs w:val="22"/>
        </w:rPr>
      </w:pPr>
      <w:hyperlink r:id="rId73" w:tgtFrame="_blank" w:history="1">
        <w:r w:rsidR="00884ABA" w:rsidRPr="005C1D4D">
          <w:rPr>
            <w:rStyle w:val="a5"/>
            <w:b/>
            <w:bCs/>
            <w:color w:val="auto"/>
            <w:sz w:val="22"/>
            <w:szCs w:val="22"/>
            <w:u w:val="none"/>
          </w:rPr>
          <w:t>Постановление Администрации городского округа город Воронеж от 24.10.2017 N 580</w:t>
        </w:r>
        <w:r w:rsidR="00884ABA" w:rsidRPr="005C1D4D">
          <w:rPr>
            <w:b/>
            <w:bCs/>
            <w:sz w:val="22"/>
            <w:szCs w:val="22"/>
          </w:rPr>
          <w:br/>
        </w:r>
        <w:r w:rsidR="00884ABA" w:rsidRPr="005C1D4D">
          <w:rPr>
            <w:rStyle w:val="a5"/>
            <w:b/>
            <w:bCs/>
            <w:color w:val="auto"/>
            <w:sz w:val="22"/>
            <w:szCs w:val="22"/>
            <w:u w:val="none"/>
          </w:rPr>
          <w:t>"О внесении изменений в постановление администрации городского округа город Воронеж от 25.03.2015 N 262"</w:t>
        </w:r>
      </w:hyperlink>
    </w:p>
    <w:p w:rsidR="00884ABA" w:rsidRPr="00DA6C55" w:rsidRDefault="00884ABA"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В новой редакции утверждена структура управы Железнодорожного района городского округа город Воронеж. </w:t>
      </w:r>
      <w:proofErr w:type="gramStart"/>
      <w:r w:rsidRPr="00DA6C55">
        <w:rPr>
          <w:color w:val="000000"/>
          <w:sz w:val="22"/>
          <w:szCs w:val="22"/>
        </w:rPr>
        <w:t>С учетом изменений отдел по градостроительству, архитектуре и земельным отношениям находится в подчинении заместителя руководителя управы района, уточнено, что в структуру управы в числе прочих включена должность ведущего специалиста - секретаря комиссии по работе с гражданами, пребывающими в запасе (ранее - по бронированию граждан, пребывающих в запасе), а также должность главного специалиста по мобилизационной подготовке (ранее - работе).</w:t>
      </w:r>
      <w:proofErr w:type="gramEnd"/>
    </w:p>
    <w:p w:rsidR="00445027" w:rsidRDefault="00445027" w:rsidP="00DA6C55">
      <w:pPr>
        <w:pStyle w:val="a3"/>
        <w:shd w:val="clear" w:color="auto" w:fill="FFFFFF"/>
        <w:spacing w:before="0" w:beforeAutospacing="0" w:after="0" w:afterAutospacing="0" w:line="312" w:lineRule="auto"/>
        <w:jc w:val="both"/>
        <w:rPr>
          <w:rStyle w:val="a4"/>
          <w:color w:val="000000"/>
          <w:sz w:val="22"/>
          <w:szCs w:val="22"/>
        </w:rPr>
      </w:pPr>
    </w:p>
    <w:p w:rsidR="00B50ED1" w:rsidRPr="005C1D4D" w:rsidRDefault="00D52EAF" w:rsidP="00DA6C55">
      <w:pPr>
        <w:pStyle w:val="a3"/>
        <w:shd w:val="clear" w:color="auto" w:fill="FFFFFF"/>
        <w:spacing w:before="0" w:beforeAutospacing="0" w:after="0" w:afterAutospacing="0" w:line="312" w:lineRule="auto"/>
        <w:jc w:val="both"/>
        <w:rPr>
          <w:sz w:val="22"/>
          <w:szCs w:val="22"/>
        </w:rPr>
      </w:pPr>
      <w:hyperlink r:id="rId74" w:tgtFrame="_blank" w:history="1">
        <w:r w:rsidR="00B50ED1" w:rsidRPr="005C1D4D">
          <w:rPr>
            <w:rStyle w:val="a5"/>
            <w:b/>
            <w:bCs/>
            <w:color w:val="auto"/>
            <w:sz w:val="22"/>
            <w:szCs w:val="22"/>
            <w:u w:val="none"/>
          </w:rPr>
          <w:t xml:space="preserve">Приказ Управления </w:t>
        </w:r>
        <w:proofErr w:type="spellStart"/>
        <w:r w:rsidR="00B50ED1" w:rsidRPr="005C1D4D">
          <w:rPr>
            <w:rStyle w:val="a5"/>
            <w:b/>
            <w:bCs/>
            <w:color w:val="auto"/>
            <w:sz w:val="22"/>
            <w:szCs w:val="22"/>
            <w:u w:val="none"/>
          </w:rPr>
          <w:t>АиГ</w:t>
        </w:r>
        <w:proofErr w:type="spellEnd"/>
        <w:r w:rsidR="00B50ED1" w:rsidRPr="005C1D4D">
          <w:rPr>
            <w:rStyle w:val="a5"/>
            <w:b/>
            <w:bCs/>
            <w:color w:val="auto"/>
            <w:sz w:val="22"/>
            <w:szCs w:val="22"/>
            <w:u w:val="none"/>
          </w:rPr>
          <w:t xml:space="preserve"> Воронежской обл. от 09.10.2017 N 45-01-04/115</w:t>
        </w:r>
        <w:r w:rsidR="00B50ED1" w:rsidRPr="005C1D4D">
          <w:rPr>
            <w:b/>
            <w:bCs/>
            <w:sz w:val="22"/>
            <w:szCs w:val="22"/>
          </w:rPr>
          <w:br/>
        </w:r>
        <w:r w:rsidR="00B50ED1" w:rsidRPr="005C1D4D">
          <w:rPr>
            <w:rStyle w:val="a5"/>
            <w:b/>
            <w:bCs/>
            <w:color w:val="auto"/>
            <w:sz w:val="22"/>
            <w:szCs w:val="22"/>
            <w:u w:val="none"/>
          </w:rPr>
          <w:t>"Об утверждении региональных нормативов градостроительного проектирования Воронежской области"</w:t>
        </w:r>
      </w:hyperlink>
    </w:p>
    <w:p w:rsidR="00B50ED1" w:rsidRPr="00DA6C55" w:rsidRDefault="00B50ED1" w:rsidP="00445027">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Установлено, что региональные нормативы градостроительного проектирования разработаны с учетом административно-территориального устройства, социально-демографического состава и плотности населения муниципальных образований, природно-климатических и иных особенностей, стратегий, программ и планов социально-экономического </w:t>
      </w:r>
      <w:r w:rsidRPr="00DA6C55">
        <w:rPr>
          <w:color w:val="000000"/>
          <w:sz w:val="22"/>
          <w:szCs w:val="22"/>
        </w:rPr>
        <w:lastRenderedPageBreak/>
        <w:t xml:space="preserve">развития, предложений органов местного самоуправления и заинтересованных лиц, а также с учетом утвержденных документов территориального планирования и градостроительного зонирования муниципальных образований и населенных пунктов Воронежской области. </w:t>
      </w:r>
      <w:proofErr w:type="gramStart"/>
      <w:r w:rsidRPr="00DA6C55">
        <w:rPr>
          <w:color w:val="000000"/>
          <w:sz w:val="22"/>
          <w:szCs w:val="22"/>
        </w:rPr>
        <w:t>Нормативы содержат совокупность расчетных показателей минимально допустимого уровня обеспеченности объектами регионального значения населения Воронежской области и расчетных показателей максимально допустимого уровня территориальной доступности таких объектов для населения Воронежской области, устанавливают также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максимального допустимого уровня территориальной доступности таких объектов для населения муниципальных</w:t>
      </w:r>
      <w:proofErr w:type="gramEnd"/>
      <w:r w:rsidRPr="00DA6C55">
        <w:rPr>
          <w:color w:val="000000"/>
          <w:sz w:val="22"/>
          <w:szCs w:val="22"/>
        </w:rPr>
        <w:t xml:space="preserve"> образований Воронежской области.</w:t>
      </w:r>
    </w:p>
    <w:p w:rsidR="00445027" w:rsidRDefault="00445027" w:rsidP="00DA6C55">
      <w:pPr>
        <w:pStyle w:val="a3"/>
        <w:shd w:val="clear" w:color="auto" w:fill="FFFFFF"/>
        <w:spacing w:before="0" w:beforeAutospacing="0" w:after="0" w:afterAutospacing="0" w:line="312" w:lineRule="auto"/>
        <w:jc w:val="both"/>
        <w:rPr>
          <w:rStyle w:val="a4"/>
          <w:color w:val="000000"/>
          <w:sz w:val="22"/>
          <w:szCs w:val="22"/>
        </w:rPr>
      </w:pPr>
    </w:p>
    <w:p w:rsidR="00930BC0" w:rsidRPr="005C1D4D" w:rsidRDefault="00D52EAF" w:rsidP="00DA6C55">
      <w:pPr>
        <w:pStyle w:val="a3"/>
        <w:shd w:val="clear" w:color="auto" w:fill="FFFFFF"/>
        <w:spacing w:before="0" w:beforeAutospacing="0" w:after="0" w:afterAutospacing="0" w:line="312" w:lineRule="auto"/>
        <w:jc w:val="both"/>
        <w:rPr>
          <w:b/>
          <w:sz w:val="22"/>
          <w:szCs w:val="22"/>
        </w:rPr>
      </w:pPr>
      <w:hyperlink r:id="rId75" w:tgtFrame="_blank" w:history="1">
        <w:r w:rsidR="00930BC0" w:rsidRPr="005C1D4D">
          <w:rPr>
            <w:rStyle w:val="a5"/>
            <w:b/>
            <w:bCs/>
            <w:color w:val="auto"/>
            <w:sz w:val="22"/>
            <w:szCs w:val="22"/>
            <w:u w:val="none"/>
          </w:rPr>
          <w:t>Определение Верховного Суда РФ от 23.10.2017 N 305-ЭС17-7240 по делу N А40-165680/2016</w:t>
        </w:r>
      </w:hyperlink>
    </w:p>
    <w:p w:rsidR="00930BC0" w:rsidRPr="005C1D4D" w:rsidRDefault="00930BC0" w:rsidP="000A0126">
      <w:pPr>
        <w:pStyle w:val="a3"/>
        <w:shd w:val="clear" w:color="auto" w:fill="FFFFFF"/>
        <w:spacing w:before="0" w:beforeAutospacing="0" w:after="0" w:afterAutospacing="0" w:line="312" w:lineRule="auto"/>
        <w:ind w:firstLine="708"/>
        <w:jc w:val="both"/>
        <w:rPr>
          <w:b/>
          <w:sz w:val="22"/>
          <w:szCs w:val="22"/>
        </w:rPr>
      </w:pPr>
      <w:r w:rsidRPr="005C1D4D">
        <w:rPr>
          <w:b/>
          <w:sz w:val="22"/>
          <w:szCs w:val="22"/>
        </w:rPr>
        <w:t>В Конституционный Суд РФ направлен запрос о том, может ли быть предметом третейского разбирательства спор по договору о закупках, заключенному в интересах госкомпании</w:t>
      </w:r>
    </w:p>
    <w:p w:rsidR="00930BC0" w:rsidRPr="00DA6C55" w:rsidRDefault="00930BC0" w:rsidP="005C1D4D">
      <w:pPr>
        <w:pStyle w:val="a3"/>
        <w:shd w:val="clear" w:color="auto" w:fill="FFFFFF"/>
        <w:spacing w:before="0" w:beforeAutospacing="0" w:after="0" w:afterAutospacing="0" w:line="312" w:lineRule="auto"/>
        <w:ind w:firstLine="708"/>
        <w:jc w:val="both"/>
        <w:rPr>
          <w:color w:val="000000"/>
          <w:sz w:val="22"/>
          <w:szCs w:val="22"/>
        </w:rPr>
      </w:pPr>
      <w:proofErr w:type="gramStart"/>
      <w:r w:rsidRPr="00DA6C55">
        <w:rPr>
          <w:color w:val="000000"/>
          <w:sz w:val="22"/>
          <w:szCs w:val="22"/>
        </w:rPr>
        <w:t>Поводом для направления соответствующего запроса Верховным Судом РФ послужило дело по кассационной жалобе ответчика - компании с государственным участием, на определение Арбитражного суда города Москвы от 13.12.2016 по делу N А</w:t>
      </w:r>
      <w:r w:rsidRPr="00DA6C55">
        <w:rPr>
          <w:rStyle w:val="wmi-callto"/>
          <w:rFonts w:eastAsiaTheme="majorEastAsia"/>
          <w:color w:val="000000"/>
          <w:sz w:val="22"/>
          <w:szCs w:val="22"/>
        </w:rPr>
        <w:t>40-165680</w:t>
      </w:r>
      <w:r w:rsidRPr="00DA6C55">
        <w:rPr>
          <w:color w:val="000000"/>
          <w:sz w:val="22"/>
          <w:szCs w:val="22"/>
        </w:rPr>
        <w:t>/2016 и постановление Арбитражного суда Московского округа от 27.02.2017 по тому же делу по заявлению истца о выдаче исполнительного листа на принудительное исполнение решения третейского суда.</w:t>
      </w:r>
      <w:proofErr w:type="gramEnd"/>
    </w:p>
    <w:p w:rsidR="00930BC0" w:rsidRPr="00DA6C55" w:rsidRDefault="00930BC0"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Третейским судом вынесено решение о взыскании с ответчика в пользу истца задолженности и расходов по оплате третейского сбора. При этом третейская оговорка о рассмотрении споров в третейском суде содержалась в договоре.</w:t>
      </w:r>
    </w:p>
    <w:p w:rsidR="00930BC0" w:rsidRPr="00DA6C55" w:rsidRDefault="00930BC0" w:rsidP="00DA0320">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Ответчик решение третейского суда не исполнил, что послужило основанием для обращения истца в арбитражный суд с заявлением о выдаче исполнительного листа на принудительное исполнение решения третейского суда. Определением Арбитражного суда города Москвы, оставленным без изменения постановлением Арбитражного суда Московского округа, требования истца удовлетворены. Удовлетворяя заявленные требования, </w:t>
      </w:r>
      <w:proofErr w:type="gramStart"/>
      <w:r w:rsidRPr="00DA6C55">
        <w:rPr>
          <w:color w:val="000000"/>
          <w:sz w:val="22"/>
          <w:szCs w:val="22"/>
        </w:rPr>
        <w:t>суды</w:t>
      </w:r>
      <w:proofErr w:type="gramEnd"/>
      <w:r w:rsidRPr="00DA6C55">
        <w:rPr>
          <w:color w:val="000000"/>
          <w:sz w:val="22"/>
          <w:szCs w:val="22"/>
        </w:rPr>
        <w:t xml:space="preserve"> исходили из отсутствия оснований для отказа в выдаче исполнительного листа на принудительное исполнение решения третейского суда, предусмотренных статьей 239 АПК РФ.</w:t>
      </w:r>
    </w:p>
    <w:p w:rsidR="00930BC0" w:rsidRPr="00DA6C55" w:rsidRDefault="00930BC0" w:rsidP="00DA0320">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Кроме того, суды указали, что стороны договора не относятся к юридическим лицам, указанным в части 2 статьи 1 Федерального закона от 18.07.2011 N 223-ФЗ "О закупках товаров, работ, услуг отдельными видами юридических лиц", в </w:t>
      </w:r>
      <w:proofErr w:type="gramStart"/>
      <w:r w:rsidRPr="00DA6C55">
        <w:rPr>
          <w:color w:val="000000"/>
          <w:sz w:val="22"/>
          <w:szCs w:val="22"/>
        </w:rPr>
        <w:t>связи</w:t>
      </w:r>
      <w:proofErr w:type="gramEnd"/>
      <w:r w:rsidRPr="00DA6C55">
        <w:rPr>
          <w:color w:val="000000"/>
          <w:sz w:val="22"/>
          <w:szCs w:val="22"/>
        </w:rPr>
        <w:t xml:space="preserve"> с чем указанный договор не является договором, заключенным в публичных интересах, а спор, возникший между сторонами из указанного договора, мог быть предметом третейского разбирательства.</w:t>
      </w:r>
    </w:p>
    <w:p w:rsidR="00930BC0" w:rsidRPr="00DA6C55" w:rsidRDefault="00930BC0" w:rsidP="00DA0320">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Не согласившись с судебными актами, принятыми по данному делу, ответчик обратился с кассационной жалобой в Верховный Суд РФ. По мнению ответчика, договор заключен в публичных интересах и, учитывая его содержание, направлен на удовлетворение государственных и муниципальных потребностей, финансирование которых осуществляется за счет средств соответствующих бюджетов.</w:t>
      </w:r>
    </w:p>
    <w:p w:rsidR="00930BC0" w:rsidRPr="00DA6C55" w:rsidRDefault="00930BC0" w:rsidP="000A0126">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Ответчик указывал на то обстоятельство, что владелец 100 процентов его акций - город Москва в лице Департамента строительства города Москвы. Следовательно, по мнению ответчика, третейский суд не обладал компетенцией на рассмотрение спора между ним и истцом.</w:t>
      </w:r>
    </w:p>
    <w:p w:rsidR="00930BC0" w:rsidRPr="00DA6C55" w:rsidRDefault="00930BC0"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lastRenderedPageBreak/>
        <w:t xml:space="preserve">При рассмотрении дела в судебном заседании Судебной коллегии по экономическим спорам Верховного Суда РФ установлено, что для разрешения спора подлежат применению нормы Федерального закона "О закупках товаров, работ, услуг отдельными видами юридических лиц". </w:t>
      </w:r>
      <w:proofErr w:type="gramStart"/>
      <w:r w:rsidRPr="00DA6C55">
        <w:rPr>
          <w:color w:val="000000"/>
          <w:sz w:val="22"/>
          <w:szCs w:val="22"/>
        </w:rPr>
        <w:t>Однако, учитывая характер правоотношений, из которых возник спор и которые послужили основанием для обращения в третейский суд, Судебная коллегия обнаружила неопределенность в вопросе о том, соответствует ли ряд положений АПК РФ, Федерального закона "О закупках товаров, работ, услуг отдельными видами юридических лиц", Федерального закона "Об арбитраже (третейском разбирательстве) в Российской Федерации" Конституции РФ, что является основанием для обращения с запросом</w:t>
      </w:r>
      <w:proofErr w:type="gramEnd"/>
      <w:r w:rsidRPr="00DA6C55">
        <w:rPr>
          <w:color w:val="000000"/>
          <w:sz w:val="22"/>
          <w:szCs w:val="22"/>
        </w:rPr>
        <w:t xml:space="preserve"> в Конституционный Суд РФ и приостановления производства по делу.</w:t>
      </w:r>
    </w:p>
    <w:p w:rsidR="00DA0320" w:rsidRDefault="00DA0320" w:rsidP="00DA6C55">
      <w:pPr>
        <w:pStyle w:val="a3"/>
        <w:shd w:val="clear" w:color="auto" w:fill="FFFFFF"/>
        <w:spacing w:before="0" w:beforeAutospacing="0" w:after="0" w:afterAutospacing="0" w:line="312" w:lineRule="auto"/>
        <w:jc w:val="both"/>
        <w:rPr>
          <w:color w:val="000000"/>
          <w:sz w:val="22"/>
          <w:szCs w:val="22"/>
        </w:rPr>
      </w:pPr>
    </w:p>
    <w:p w:rsidR="00930BC0" w:rsidRPr="005C1D4D" w:rsidRDefault="00D52EAF" w:rsidP="00DA6C55">
      <w:pPr>
        <w:pStyle w:val="a3"/>
        <w:shd w:val="clear" w:color="auto" w:fill="FFFFFF"/>
        <w:spacing w:before="0" w:beforeAutospacing="0" w:after="0" w:afterAutospacing="0" w:line="312" w:lineRule="auto"/>
        <w:jc w:val="both"/>
        <w:rPr>
          <w:b/>
          <w:sz w:val="22"/>
          <w:szCs w:val="22"/>
        </w:rPr>
      </w:pPr>
      <w:hyperlink r:id="rId76" w:tgtFrame="_blank" w:tooltip="Определение Верховного Суда РФ от 26.09.2017 N 9-КГ17-11 Требование: О возложении обязанности по сносу дома и хозяйственной постройки. Обстоятельства: Истец ссылается на то, что спорные постройки возведены ответчиком с нарушением минимального расстояния до оси" w:history="1">
        <w:r w:rsidR="00DA0320" w:rsidRPr="005C1D4D">
          <w:rPr>
            <w:rStyle w:val="a5"/>
            <w:b/>
            <w:iCs/>
            <w:color w:val="auto"/>
            <w:sz w:val="22"/>
            <w:szCs w:val="22"/>
            <w:u w:val="none"/>
          </w:rPr>
          <w:t>Определение</w:t>
        </w:r>
      </w:hyperlink>
      <w:r w:rsidR="00DA0320" w:rsidRPr="005C1D4D">
        <w:rPr>
          <w:b/>
          <w:iCs/>
          <w:sz w:val="22"/>
          <w:szCs w:val="22"/>
        </w:rPr>
        <w:t> Верховного Суда РФ от 26.09.2017 N 9-КГ17-11.</w:t>
      </w:r>
      <w:r w:rsidR="00930BC0" w:rsidRPr="005C1D4D">
        <w:rPr>
          <w:b/>
          <w:bCs/>
          <w:sz w:val="22"/>
          <w:szCs w:val="22"/>
        </w:rPr>
        <w:t>Сносить нельзя: ВС РФ спас садовый домик в охранной зоне газопровода</w:t>
      </w:r>
    </w:p>
    <w:p w:rsidR="00930BC0" w:rsidRPr="00DA6C55" w:rsidRDefault="00930BC0" w:rsidP="000A0126">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Гражданская коллегия ВС РФ рассмотрела кассационную жалобу по делу о сносе построек в охранной зоне газопровода. Вывод суда может быть полезен собственникам объектов, построенных в 1990-х годах.</w:t>
      </w:r>
    </w:p>
    <w:p w:rsidR="00930BC0" w:rsidRPr="00DA6C55" w:rsidRDefault="00930BC0" w:rsidP="000A0126">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 xml:space="preserve">Самовольными постройками требовали признать строения, возведенные на садовом участке в 1991 году. Нижестоящие инстанции выступили за снос, но гражданская коллегия их не поддержала. Главный аргумент Верховного Суда РФ - на момент строительства информации о газопроводе не было. Значит, было невозможно соблюсти правила о допустимых расстояниях до газопровода. Кроме того, требования к строительству тогда отличались от </w:t>
      </w:r>
      <w:proofErr w:type="gramStart"/>
      <w:r w:rsidRPr="00DA6C55">
        <w:rPr>
          <w:color w:val="000000"/>
          <w:sz w:val="22"/>
          <w:szCs w:val="22"/>
        </w:rPr>
        <w:t>современных</w:t>
      </w:r>
      <w:proofErr w:type="gramEnd"/>
      <w:r w:rsidRPr="00DA6C55">
        <w:rPr>
          <w:color w:val="000000"/>
          <w:sz w:val="22"/>
          <w:szCs w:val="22"/>
        </w:rPr>
        <w:t>. Следовало учитывать нормы, которые действовали на момент возведения построек, в то время как при принятии решения о сносе нижестоящие суды ссылались на действующее законодательство.</w:t>
      </w:r>
    </w:p>
    <w:p w:rsidR="00930BC0" w:rsidRPr="00DA6C55" w:rsidRDefault="00930BC0"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 xml:space="preserve">Ранее </w:t>
      </w:r>
      <w:proofErr w:type="gramStart"/>
      <w:r w:rsidRPr="00DA6C55">
        <w:rPr>
          <w:color w:val="000000"/>
          <w:sz w:val="22"/>
          <w:szCs w:val="22"/>
        </w:rPr>
        <w:t>ВС</w:t>
      </w:r>
      <w:proofErr w:type="gramEnd"/>
      <w:r w:rsidRPr="00DA6C55">
        <w:rPr>
          <w:color w:val="000000"/>
          <w:sz w:val="22"/>
          <w:szCs w:val="22"/>
        </w:rPr>
        <w:t xml:space="preserve"> РФ рассматривал аналогичное </w:t>
      </w:r>
      <w:hyperlink r:id="rId77" w:tgtFrame="_blank" w:tooltip="Определение Верховного Суда РФ от 27.09.2016 по делу N 309-ЭС16-5381, А71-15106/2014 Требование: Об устранении препятствий в безопасной эксплуатации магистральных газопроводов в виде освобождения земельного участка, обязании направить в уполномоченный орган до" w:history="1">
        <w:r w:rsidRPr="00DA6C55">
          <w:rPr>
            <w:rStyle w:val="a5"/>
            <w:color w:val="990099"/>
            <w:sz w:val="22"/>
            <w:szCs w:val="22"/>
            <w:u w:val="none"/>
          </w:rPr>
          <w:t>дело</w:t>
        </w:r>
      </w:hyperlink>
      <w:r w:rsidRPr="00DA6C55">
        <w:rPr>
          <w:color w:val="000000"/>
          <w:sz w:val="22"/>
          <w:szCs w:val="22"/>
        </w:rPr>
        <w:t> и поддержал снос, поскольку постройки были возведены в 2012 году и о наличии газопровода на момент строительства было известно.</w:t>
      </w:r>
    </w:p>
    <w:p w:rsidR="00DA0320" w:rsidRDefault="00DA0320" w:rsidP="00DA6C55">
      <w:pPr>
        <w:pStyle w:val="a3"/>
        <w:shd w:val="clear" w:color="auto" w:fill="FFFFFF"/>
        <w:spacing w:before="0" w:beforeAutospacing="0" w:after="0" w:afterAutospacing="0" w:line="312" w:lineRule="auto"/>
        <w:jc w:val="both"/>
        <w:rPr>
          <w:rStyle w:val="a4"/>
          <w:color w:val="000000"/>
          <w:sz w:val="22"/>
          <w:szCs w:val="22"/>
        </w:rPr>
      </w:pPr>
    </w:p>
    <w:p w:rsidR="00930BC0" w:rsidRPr="005C1D4D" w:rsidRDefault="00D52EAF" w:rsidP="00DA6C55">
      <w:pPr>
        <w:pStyle w:val="a3"/>
        <w:shd w:val="clear" w:color="auto" w:fill="FFFFFF"/>
        <w:spacing w:before="0" w:beforeAutospacing="0" w:after="0" w:afterAutospacing="0" w:line="312" w:lineRule="auto"/>
        <w:jc w:val="both"/>
        <w:rPr>
          <w:sz w:val="22"/>
          <w:szCs w:val="22"/>
        </w:rPr>
      </w:pPr>
      <w:hyperlink r:id="rId78" w:tgtFrame="_blank" w:history="1">
        <w:r w:rsidR="00930BC0" w:rsidRPr="005C1D4D">
          <w:rPr>
            <w:rStyle w:val="a5"/>
            <w:b/>
            <w:bCs/>
            <w:color w:val="auto"/>
            <w:sz w:val="22"/>
            <w:szCs w:val="22"/>
            <w:u w:val="none"/>
          </w:rPr>
          <w:t>Определение Верховного Суда РФ от 26.10.2017 N 305-ЭС17-8225 по делу N А40-154653/2015</w:t>
        </w:r>
      </w:hyperlink>
    </w:p>
    <w:p w:rsidR="00930BC0" w:rsidRPr="00DA6C55" w:rsidRDefault="00930BC0" w:rsidP="000A0126">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Верховный Суд РФ представил подробные указания, как следует рассматривать дела об убытках, причиненных управляющими</w:t>
      </w:r>
    </w:p>
    <w:p w:rsidR="00DA0320" w:rsidRDefault="00DA0320" w:rsidP="00DA6C55">
      <w:pPr>
        <w:pStyle w:val="a3"/>
        <w:shd w:val="clear" w:color="auto" w:fill="FFFFFF"/>
        <w:spacing w:before="0" w:beforeAutospacing="0" w:after="0" w:afterAutospacing="0" w:line="312" w:lineRule="auto"/>
        <w:jc w:val="both"/>
        <w:rPr>
          <w:rStyle w:val="a4"/>
          <w:color w:val="000000"/>
          <w:sz w:val="22"/>
          <w:szCs w:val="22"/>
        </w:rPr>
      </w:pPr>
    </w:p>
    <w:p w:rsidR="00930BC0" w:rsidRPr="005C1D4D" w:rsidRDefault="00D52EAF" w:rsidP="00DA6C55">
      <w:pPr>
        <w:pStyle w:val="a3"/>
        <w:shd w:val="clear" w:color="auto" w:fill="FFFFFF"/>
        <w:spacing w:before="0" w:beforeAutospacing="0" w:after="0" w:afterAutospacing="0" w:line="312" w:lineRule="auto"/>
        <w:jc w:val="both"/>
        <w:rPr>
          <w:sz w:val="22"/>
          <w:szCs w:val="22"/>
        </w:rPr>
      </w:pPr>
      <w:hyperlink r:id="rId79" w:tgtFrame="_blank" w:history="1">
        <w:proofErr w:type="gramStart"/>
        <w:r w:rsidR="00930BC0" w:rsidRPr="005C1D4D">
          <w:rPr>
            <w:rStyle w:val="a5"/>
            <w:b/>
            <w:bCs/>
            <w:color w:val="auto"/>
            <w:sz w:val="22"/>
            <w:szCs w:val="22"/>
            <w:u w:val="none"/>
          </w:rPr>
          <w:t>Постановление Конституционного Суда РФ от 07.11.2017 N 26-П</w:t>
        </w:r>
        <w:r w:rsidR="00930BC0" w:rsidRPr="005C1D4D">
          <w:rPr>
            <w:b/>
            <w:bCs/>
            <w:sz w:val="22"/>
            <w:szCs w:val="22"/>
          </w:rPr>
          <w:br/>
        </w:r>
        <w:r w:rsidR="00930BC0" w:rsidRPr="005C1D4D">
          <w:rPr>
            <w:rStyle w:val="a5"/>
            <w:b/>
            <w:bCs/>
            <w:color w:val="auto"/>
            <w:sz w:val="22"/>
            <w:szCs w:val="22"/>
            <w:u w:val="none"/>
          </w:rPr>
          <w:t>"По делу о проверке конституционности положений абзаца первого части 2 статьи 2, абзаца третьего части 1 и части 3 статьи 2-1 Закона Республики Крым "Об особенностях регулирования имущественных и земельных отношений на территории Республики Крым" в связи с жалобами обществ с ограниченной ответственностью "</w:t>
        </w:r>
        <w:proofErr w:type="spellStart"/>
        <w:r w:rsidR="00930BC0" w:rsidRPr="005C1D4D">
          <w:rPr>
            <w:rStyle w:val="a5"/>
            <w:b/>
            <w:bCs/>
            <w:color w:val="auto"/>
            <w:sz w:val="22"/>
            <w:szCs w:val="22"/>
            <w:u w:val="none"/>
          </w:rPr>
          <w:t>Дайвинг-Центр</w:t>
        </w:r>
        <w:proofErr w:type="spellEnd"/>
        <w:r w:rsidR="00930BC0" w:rsidRPr="005C1D4D">
          <w:rPr>
            <w:rStyle w:val="a5"/>
            <w:b/>
            <w:bCs/>
            <w:color w:val="auto"/>
            <w:sz w:val="22"/>
            <w:szCs w:val="22"/>
            <w:u w:val="none"/>
          </w:rPr>
          <w:t xml:space="preserve"> "</w:t>
        </w:r>
        <w:proofErr w:type="spellStart"/>
        <w:r w:rsidR="00930BC0" w:rsidRPr="005C1D4D">
          <w:rPr>
            <w:rStyle w:val="a5"/>
            <w:b/>
            <w:bCs/>
            <w:color w:val="auto"/>
            <w:sz w:val="22"/>
            <w:szCs w:val="22"/>
            <w:u w:val="none"/>
          </w:rPr>
          <w:t>Соляриус</w:t>
        </w:r>
        <w:proofErr w:type="spellEnd"/>
        <w:r w:rsidR="00930BC0" w:rsidRPr="005C1D4D">
          <w:rPr>
            <w:rStyle w:val="a5"/>
            <w:b/>
            <w:bCs/>
            <w:color w:val="auto"/>
            <w:sz w:val="22"/>
            <w:szCs w:val="22"/>
            <w:u w:val="none"/>
          </w:rPr>
          <w:t>", "</w:t>
        </w:r>
        <w:proofErr w:type="spellStart"/>
        <w:r w:rsidR="00930BC0" w:rsidRPr="005C1D4D">
          <w:rPr>
            <w:rStyle w:val="a5"/>
            <w:b/>
            <w:bCs/>
            <w:color w:val="auto"/>
            <w:sz w:val="22"/>
            <w:szCs w:val="22"/>
            <w:u w:val="none"/>
          </w:rPr>
          <w:t>Промхолдинг</w:t>
        </w:r>
        <w:proofErr w:type="spellEnd"/>
        <w:r w:rsidR="00930BC0" w:rsidRPr="005C1D4D">
          <w:rPr>
            <w:rStyle w:val="a5"/>
            <w:b/>
            <w:bCs/>
            <w:color w:val="auto"/>
            <w:sz w:val="22"/>
            <w:szCs w:val="22"/>
            <w:u w:val="none"/>
          </w:rPr>
          <w:t>" и "</w:t>
        </w:r>
        <w:proofErr w:type="spellStart"/>
        <w:r w:rsidR="00930BC0" w:rsidRPr="005C1D4D">
          <w:rPr>
            <w:rStyle w:val="a5"/>
            <w:b/>
            <w:bCs/>
            <w:color w:val="auto"/>
            <w:sz w:val="22"/>
            <w:szCs w:val="22"/>
            <w:u w:val="none"/>
          </w:rPr>
          <w:t>Формат-ИТ</w:t>
        </w:r>
        <w:proofErr w:type="spellEnd"/>
        <w:r w:rsidR="00930BC0" w:rsidRPr="005C1D4D">
          <w:rPr>
            <w:rStyle w:val="a5"/>
            <w:b/>
            <w:bCs/>
            <w:color w:val="auto"/>
            <w:sz w:val="22"/>
            <w:szCs w:val="22"/>
            <w:u w:val="none"/>
          </w:rPr>
          <w:t>"</w:t>
        </w:r>
      </w:hyperlink>
      <w:proofErr w:type="gramEnd"/>
    </w:p>
    <w:p w:rsidR="00930BC0" w:rsidRPr="00DA6C55" w:rsidRDefault="00930BC0" w:rsidP="00DA0320">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Включение объектов недвижимого имущества, находящегося в частной собственности, в Перечень имущества, учитываемого как собственность Республики Крым, не лишает их собственников оспорить данное решение в суде</w:t>
      </w:r>
    </w:p>
    <w:p w:rsidR="00930BC0" w:rsidRPr="00DA6C55" w:rsidRDefault="00930BC0" w:rsidP="000A0126">
      <w:pPr>
        <w:pStyle w:val="a3"/>
        <w:shd w:val="clear" w:color="auto" w:fill="FFFFFF"/>
        <w:spacing w:before="0" w:beforeAutospacing="0" w:after="0" w:afterAutospacing="0" w:line="312" w:lineRule="auto"/>
        <w:ind w:firstLine="708"/>
        <w:jc w:val="both"/>
        <w:rPr>
          <w:color w:val="000000"/>
          <w:sz w:val="22"/>
          <w:szCs w:val="22"/>
        </w:rPr>
      </w:pPr>
      <w:r w:rsidRPr="00DA6C55">
        <w:rPr>
          <w:color w:val="000000"/>
          <w:sz w:val="22"/>
          <w:szCs w:val="22"/>
        </w:rPr>
        <w:t>Конституционный Суд РФ признал не противоречащими Конституции РФ положения абзаца первого части 2 статьи 2, абзаца третьего части 1 и части 3 статьи 2-1 Закона Республики Крым "Об особенностях регулирования имущественных и земельных отношений на территории Республики Крым", поскольку по своему конституционно-правовому смыслу эти положения:</w:t>
      </w:r>
    </w:p>
    <w:p w:rsidR="00930BC0" w:rsidRPr="00DA6C55" w:rsidRDefault="00930BC0" w:rsidP="00DA6C55">
      <w:pPr>
        <w:pStyle w:val="a3"/>
        <w:shd w:val="clear" w:color="auto" w:fill="FFFFFF"/>
        <w:spacing w:before="0" w:beforeAutospacing="0" w:after="0" w:afterAutospacing="0" w:line="312" w:lineRule="auto"/>
        <w:jc w:val="both"/>
        <w:rPr>
          <w:color w:val="000000"/>
          <w:sz w:val="22"/>
          <w:szCs w:val="22"/>
        </w:rPr>
      </w:pPr>
      <w:proofErr w:type="gramStart"/>
      <w:r w:rsidRPr="00DA6C55">
        <w:rPr>
          <w:color w:val="000000"/>
          <w:sz w:val="22"/>
          <w:szCs w:val="22"/>
        </w:rPr>
        <w:lastRenderedPageBreak/>
        <w:t>не предполагают включение в Перечень имущества, учитываемого как собственность Республики Крым, объектов недвижимого имущества, принадлежащих физическим и юридическим лицам на праве частной собственности, возникшем до вступления в силу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на законных основаниях, и, соответственно, не предполагают</w:t>
      </w:r>
      <w:proofErr w:type="gramEnd"/>
      <w:r w:rsidRPr="00DA6C55">
        <w:rPr>
          <w:color w:val="000000"/>
          <w:sz w:val="22"/>
          <w:szCs w:val="22"/>
        </w:rPr>
        <w:t xml:space="preserve"> произвольного прекращения права частной собственности на такое имущество;</w:t>
      </w:r>
    </w:p>
    <w:p w:rsidR="00930BC0" w:rsidRPr="00DA6C55" w:rsidRDefault="00930BC0" w:rsidP="00DA6C55">
      <w:pPr>
        <w:pStyle w:val="a3"/>
        <w:shd w:val="clear" w:color="auto" w:fill="FFFFFF"/>
        <w:spacing w:before="0" w:beforeAutospacing="0" w:after="0" w:afterAutospacing="0" w:line="312" w:lineRule="auto"/>
        <w:jc w:val="both"/>
        <w:rPr>
          <w:color w:val="000000"/>
          <w:sz w:val="22"/>
          <w:szCs w:val="22"/>
        </w:rPr>
      </w:pPr>
      <w:r w:rsidRPr="00DA6C55">
        <w:rPr>
          <w:color w:val="000000"/>
          <w:sz w:val="22"/>
          <w:szCs w:val="22"/>
        </w:rPr>
        <w:t>не могут служить основанием для отказа физическим или юридическим лицам в удовлетворении их требований, связанных с включением объектов недвижимого имущества в Перечень имущества, учитываемого как собственность Республики Крым, лишь вследствие самого по себе факта такого включения, без установления в надлежащей судебной процедуре отсутствия необходимых правовых оснований приобретения соответствующего имущества.</w:t>
      </w:r>
    </w:p>
    <w:p w:rsidR="00DA0320" w:rsidRDefault="00DA0320" w:rsidP="00DA6C55">
      <w:pPr>
        <w:spacing w:after="0" w:line="312" w:lineRule="auto"/>
        <w:jc w:val="both"/>
        <w:rPr>
          <w:rFonts w:ascii="Times New Roman" w:eastAsia="Times New Roman" w:hAnsi="Times New Roman" w:cs="Times New Roman"/>
          <w:lang w:eastAsia="ru-RU"/>
        </w:rPr>
      </w:pPr>
    </w:p>
    <w:p w:rsidR="00DA0320" w:rsidRDefault="00930BC0" w:rsidP="00DA0320">
      <w:pPr>
        <w:spacing w:after="0" w:line="312" w:lineRule="auto"/>
        <w:jc w:val="both"/>
        <w:rPr>
          <w:rFonts w:ascii="Times New Roman" w:eastAsia="Times New Roman" w:hAnsi="Times New Roman" w:cs="Times New Roman"/>
          <w:b/>
          <w:lang w:eastAsia="ru-RU"/>
        </w:rPr>
      </w:pPr>
      <w:r w:rsidRPr="00930BC0">
        <w:rPr>
          <w:rFonts w:ascii="Times New Roman" w:eastAsia="Times New Roman" w:hAnsi="Times New Roman" w:cs="Times New Roman"/>
          <w:b/>
          <w:lang w:eastAsia="ru-RU"/>
        </w:rPr>
        <w:t> </w:t>
      </w:r>
      <w:r w:rsidR="00930498" w:rsidRPr="00DA0320">
        <w:rPr>
          <w:rFonts w:ascii="Times New Roman" w:hAnsi="Times New Roman" w:cs="Times New Roman"/>
          <w:b/>
          <w:color w:val="000000"/>
          <w:shd w:val="clear" w:color="auto" w:fill="F5F5F5"/>
        </w:rPr>
        <w:t>"Обзор судебной практики Верховного Суда Российской Федерации N 4 (2017)" </w:t>
      </w:r>
    </w:p>
    <w:p w:rsidR="00E14A90" w:rsidRDefault="00E14A90" w:rsidP="00E14A90">
      <w:pPr>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ПостановлениеПрезидиума Верховного СудаРоссийской ФедерацииN 186-П16:</w:t>
      </w:r>
    </w:p>
    <w:p w:rsidR="00E14A90" w:rsidRPr="00E14A90" w:rsidRDefault="00E14A90" w:rsidP="00E14A90">
      <w:pPr>
        <w:autoSpaceDE w:val="0"/>
        <w:autoSpaceDN w:val="0"/>
        <w:adjustRightInd w:val="0"/>
        <w:spacing w:after="0" w:line="240" w:lineRule="auto"/>
        <w:ind w:firstLine="540"/>
        <w:jc w:val="both"/>
        <w:rPr>
          <w:rFonts w:ascii="Times New Roman" w:hAnsi="Times New Roman" w:cs="Times New Roman"/>
          <w:bCs/>
        </w:rPr>
      </w:pPr>
      <w:r w:rsidRPr="00E14A90">
        <w:rPr>
          <w:rFonts w:ascii="Times New Roman" w:hAnsi="Times New Roman" w:cs="Times New Roman"/>
          <w:bCs/>
        </w:rPr>
        <w:t xml:space="preserve">Лицо, представившее расписку, подтверждающую частичное погашение долга перед контрагентом, не вправе впоследствии ссылаться на </w:t>
      </w:r>
      <w:proofErr w:type="spellStart"/>
      <w:r w:rsidRPr="00E14A90">
        <w:rPr>
          <w:rFonts w:ascii="Times New Roman" w:hAnsi="Times New Roman" w:cs="Times New Roman"/>
          <w:bCs/>
        </w:rPr>
        <w:t>незаключенность</w:t>
      </w:r>
      <w:proofErr w:type="spellEnd"/>
      <w:r w:rsidRPr="00E14A90">
        <w:rPr>
          <w:rFonts w:ascii="Times New Roman" w:hAnsi="Times New Roman" w:cs="Times New Roman"/>
          <w:bCs/>
        </w:rPr>
        <w:t xml:space="preserve"> между ними договора займа.</w:t>
      </w:r>
    </w:p>
    <w:p w:rsidR="00E14A90" w:rsidRDefault="00E14A90" w:rsidP="00DA0320">
      <w:pPr>
        <w:pStyle w:val="a3"/>
        <w:shd w:val="clear" w:color="auto" w:fill="FFFFFF"/>
        <w:spacing w:before="0" w:beforeAutospacing="0" w:after="0" w:afterAutospacing="0" w:line="312" w:lineRule="auto"/>
        <w:ind w:firstLine="708"/>
        <w:jc w:val="both"/>
        <w:rPr>
          <w:sz w:val="22"/>
          <w:szCs w:val="22"/>
        </w:rPr>
      </w:pPr>
    </w:p>
    <w:p w:rsidR="00E14A90" w:rsidRDefault="00E14A90" w:rsidP="00E14A90">
      <w:pPr>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Определение N 47-КГ17-6</w:t>
      </w:r>
    </w:p>
    <w:p w:rsidR="00E14A90" w:rsidRDefault="00E14A90" w:rsidP="00E14A90">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Выплата работнику выходного пособия или сохранение среднего заработка на период трудоустройства в случае прекращения деятельности его работодателя - индивидуального предпринимателя действующим законодательством не предусмотрены.</w:t>
      </w:r>
    </w:p>
    <w:p w:rsidR="00E14A90" w:rsidRDefault="00E14A90" w:rsidP="00E14A90">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Такие гарантии могут быть определены условиями трудового договора, заключенного между работником и индивидуальным предпринимателем (работодателем).</w:t>
      </w:r>
    </w:p>
    <w:p w:rsidR="00E14A90" w:rsidRDefault="00E14A90" w:rsidP="00DA0320">
      <w:pPr>
        <w:pStyle w:val="a3"/>
        <w:shd w:val="clear" w:color="auto" w:fill="FFFFFF"/>
        <w:spacing w:before="0" w:beforeAutospacing="0" w:after="0" w:afterAutospacing="0" w:line="312" w:lineRule="auto"/>
        <w:ind w:firstLine="708"/>
        <w:jc w:val="both"/>
        <w:rPr>
          <w:sz w:val="22"/>
          <w:szCs w:val="22"/>
        </w:rPr>
      </w:pPr>
    </w:p>
    <w:p w:rsidR="00E14A90" w:rsidRDefault="00E14A90" w:rsidP="00E14A90">
      <w:pPr>
        <w:autoSpaceDE w:val="0"/>
        <w:autoSpaceDN w:val="0"/>
        <w:adjustRightInd w:val="0"/>
        <w:spacing w:after="0" w:line="288" w:lineRule="auto"/>
        <w:ind w:firstLine="539"/>
        <w:rPr>
          <w:rFonts w:ascii="Times New Roman" w:hAnsi="Times New Roman" w:cs="Times New Roman"/>
        </w:rPr>
      </w:pPr>
      <w:r>
        <w:rPr>
          <w:rFonts w:ascii="Times New Roman" w:hAnsi="Times New Roman" w:cs="Times New Roman"/>
        </w:rPr>
        <w:t>Определение N 74-КГ16-23</w:t>
      </w:r>
    </w:p>
    <w:p w:rsidR="00930BC0" w:rsidRPr="00DA6C55" w:rsidRDefault="00930BC0" w:rsidP="00E14A90">
      <w:pPr>
        <w:pStyle w:val="a3"/>
        <w:shd w:val="clear" w:color="auto" w:fill="FFFFFF"/>
        <w:spacing w:before="0" w:beforeAutospacing="0" w:after="0" w:afterAutospacing="0" w:line="288" w:lineRule="auto"/>
        <w:ind w:firstLine="708"/>
        <w:jc w:val="both"/>
        <w:rPr>
          <w:rStyle w:val="a4"/>
          <w:color w:val="000000"/>
          <w:sz w:val="22"/>
          <w:szCs w:val="22"/>
        </w:rPr>
      </w:pPr>
      <w:r w:rsidRPr="00930BC0">
        <w:rPr>
          <w:sz w:val="22"/>
          <w:szCs w:val="22"/>
        </w:rPr>
        <w:t>При разрешении споров работников с организациями-работодателями, не получающими бюджетного финансирования, по поводу индексации заработной платы подлежат применению положения локальных нормативных актов, устанавливающие системы оплаты труда, порядок индексации заработной платы работников в таких организациях.</w:t>
      </w:r>
    </w:p>
    <w:p w:rsidR="00402546" w:rsidRDefault="00402546" w:rsidP="00DA6C55">
      <w:pPr>
        <w:spacing w:after="0" w:line="312" w:lineRule="auto"/>
        <w:jc w:val="both"/>
        <w:rPr>
          <w:rFonts w:ascii="Times New Roman" w:hAnsi="Times New Roman" w:cs="Times New Roman"/>
        </w:rPr>
      </w:pPr>
    </w:p>
    <w:p w:rsidR="00E14A90" w:rsidRDefault="00E14A90" w:rsidP="00E14A90">
      <w:pPr>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Определение N 18-КГ17-10</w:t>
      </w:r>
    </w:p>
    <w:p w:rsidR="00E14A90" w:rsidRDefault="00E14A90" w:rsidP="00E14A9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Частичный отказ в иске является основанием для удовлетворения в разумных пределах требований ответчика о взыскании расходов на оплату услуг представителя.</w:t>
      </w:r>
    </w:p>
    <w:p w:rsidR="00E14A90" w:rsidRDefault="00E14A90" w:rsidP="00DA6C55">
      <w:pPr>
        <w:spacing w:after="0" w:line="312" w:lineRule="auto"/>
        <w:jc w:val="both"/>
        <w:rPr>
          <w:rFonts w:ascii="Times New Roman" w:hAnsi="Times New Roman" w:cs="Times New Roman"/>
        </w:rPr>
      </w:pPr>
    </w:p>
    <w:p w:rsidR="00E14A90" w:rsidRDefault="00E14A90" w:rsidP="00E14A90">
      <w:pPr>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Определение N 19-КГ17-7</w:t>
      </w:r>
    </w:p>
    <w:p w:rsidR="00E14A90" w:rsidRDefault="00E14A90" w:rsidP="00E14A9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Исполнение третьим лицом обязательства должника на основании ст. 313 ГК РФ до введения первой процедуры банкротства не может быть признано злоупотреблением правом при отсутствии доказательств того, что поведение третьего лица причинило вред лицам, участвующим в деле о банкротстве.</w:t>
      </w:r>
    </w:p>
    <w:p w:rsidR="00E14A90" w:rsidRDefault="00E14A90" w:rsidP="00DA6C55">
      <w:pPr>
        <w:spacing w:after="0" w:line="312" w:lineRule="auto"/>
        <w:jc w:val="both"/>
        <w:rPr>
          <w:rFonts w:ascii="Times New Roman" w:hAnsi="Times New Roman" w:cs="Times New Roman"/>
        </w:rPr>
      </w:pPr>
    </w:p>
    <w:p w:rsidR="00DA190A" w:rsidRDefault="00DA190A" w:rsidP="00DA190A">
      <w:pPr>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Определение N 304-ЭС17-1258</w:t>
      </w:r>
    </w:p>
    <w:p w:rsidR="00DA190A" w:rsidRDefault="00DA190A" w:rsidP="00DA190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Не подлежит удовлетворению заявление аффилированного с должником лица о включении мнимого требования в реестр требований кредиторов, поданное исключительно с противоправной целью уменьшения в интересах должника количества голосов, приходящихся на долю независимых кредиторов.</w:t>
      </w:r>
    </w:p>
    <w:p w:rsidR="00DA190A" w:rsidRDefault="00DA190A" w:rsidP="00DA6C55">
      <w:pPr>
        <w:spacing w:after="0" w:line="312" w:lineRule="auto"/>
        <w:jc w:val="both"/>
        <w:rPr>
          <w:rFonts w:ascii="Times New Roman" w:hAnsi="Times New Roman" w:cs="Times New Roman"/>
        </w:rPr>
      </w:pPr>
    </w:p>
    <w:p w:rsidR="00DA190A" w:rsidRDefault="00DA190A" w:rsidP="00DA190A">
      <w:pPr>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Определение N 306-ЭС16-20056 (6)</w:t>
      </w:r>
    </w:p>
    <w:p w:rsidR="00DA190A" w:rsidRDefault="00DA190A" w:rsidP="00DA190A">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Участником собрания кредиторов с правом голоса является конкурсный кредитор, требование которого включено в реестр требований кредиторов на дату проведения собрания </w:t>
      </w:r>
      <w:r>
        <w:rPr>
          <w:rFonts w:ascii="Times New Roman" w:hAnsi="Times New Roman" w:cs="Times New Roman"/>
        </w:rPr>
        <w:lastRenderedPageBreak/>
        <w:t>кредиторов, даже если на этот момент кредитор уступил свое право требования к должнику третьему лицу и третье лицо не было включено в реестр требований кредиторов определением суда, либо приобретатель требования по доверенности.</w:t>
      </w:r>
      <w:proofErr w:type="gramEnd"/>
    </w:p>
    <w:p w:rsidR="00DA190A" w:rsidRDefault="00DA190A" w:rsidP="00DA190A">
      <w:pPr>
        <w:autoSpaceDE w:val="0"/>
        <w:autoSpaceDN w:val="0"/>
        <w:adjustRightInd w:val="0"/>
        <w:spacing w:after="0" w:line="240" w:lineRule="auto"/>
        <w:ind w:firstLine="540"/>
        <w:rPr>
          <w:rFonts w:ascii="Times New Roman" w:hAnsi="Times New Roman" w:cs="Times New Roman"/>
        </w:rPr>
      </w:pPr>
    </w:p>
    <w:p w:rsidR="00DA190A" w:rsidRDefault="00DA190A" w:rsidP="00DA190A">
      <w:pPr>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Определение N 308-ЭС14-7166(4)</w:t>
      </w:r>
    </w:p>
    <w:p w:rsidR="00DA190A" w:rsidRDefault="00DA190A" w:rsidP="00DA190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Арбитражный управляющий обязан возместить убытки, причиненные тем, что он, зная о реализации имущества должника в конкурсном производстве, формирующей налоговую базу, не предпринял мер, направленных на корректировку налогового периода, и не исчислил сумму налога на добавленную стоимость, подлежащую уплате в бюджет.</w:t>
      </w:r>
    </w:p>
    <w:p w:rsidR="00DA190A" w:rsidRDefault="00DA190A" w:rsidP="00DA190A">
      <w:pPr>
        <w:autoSpaceDE w:val="0"/>
        <w:autoSpaceDN w:val="0"/>
        <w:adjustRightInd w:val="0"/>
        <w:spacing w:after="0" w:line="240" w:lineRule="auto"/>
        <w:jc w:val="right"/>
        <w:rPr>
          <w:rFonts w:ascii="Times New Roman" w:hAnsi="Times New Roman" w:cs="Times New Roman"/>
        </w:rPr>
      </w:pPr>
    </w:p>
    <w:p w:rsidR="00DA190A" w:rsidRDefault="00DA190A" w:rsidP="00DA190A">
      <w:pPr>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Определение N 301-ЭС17-834</w:t>
      </w:r>
    </w:p>
    <w:p w:rsidR="00DA190A" w:rsidRDefault="00DA190A" w:rsidP="00DA190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случае превышения конкурсным управляющим разумного периода реализации заложенного имущества образовавшаяся в этот период сумма необоснованно понесенных эксплуатационных платежей, в том числе напрямую не связанных с обеспечением сохранности имущества должника, также подлежит вычету из пяти процентов, направляемых на погашение текущих расходов. Проценты по вознаграждению конкурсного управляющего выплачиваются из оставшейся суммы.</w:t>
      </w:r>
    </w:p>
    <w:p w:rsidR="00DA190A" w:rsidRDefault="00DA190A" w:rsidP="00DA190A">
      <w:pPr>
        <w:autoSpaceDE w:val="0"/>
        <w:autoSpaceDN w:val="0"/>
        <w:adjustRightInd w:val="0"/>
        <w:spacing w:after="0" w:line="240" w:lineRule="auto"/>
        <w:rPr>
          <w:rFonts w:ascii="Times New Roman" w:hAnsi="Times New Roman" w:cs="Times New Roman"/>
        </w:rPr>
      </w:pPr>
    </w:p>
    <w:p w:rsidR="00DA190A" w:rsidRDefault="00DA190A" w:rsidP="00DA190A">
      <w:pPr>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Определение N 306-ЭС17-782</w:t>
      </w:r>
    </w:p>
    <w:p w:rsidR="00DA190A" w:rsidRDefault="00DA190A" w:rsidP="00DA190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Судебные акты о признании незаконным отказа уполномоченного органа в предоставлении в собственность земельного участка собственнику недвижимого объекта, расположенного на этом участке, отменены, поскольку содержащиеся в них выводы не соответствуют нормам Градостроительного кодекса Российской Федерации о первичности генерального плана перед правилами землепользования и застройки.</w:t>
      </w:r>
    </w:p>
    <w:p w:rsidR="00DA190A" w:rsidRDefault="00DA190A" w:rsidP="00DA6C55">
      <w:pPr>
        <w:spacing w:after="0" w:line="312" w:lineRule="auto"/>
        <w:jc w:val="both"/>
        <w:rPr>
          <w:rFonts w:ascii="Times New Roman" w:hAnsi="Times New Roman" w:cs="Times New Roman"/>
        </w:rPr>
      </w:pPr>
    </w:p>
    <w:p w:rsidR="00DA190A" w:rsidRDefault="00DA190A" w:rsidP="00DA190A">
      <w:pPr>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Определение N 307-КГ16-18929</w:t>
      </w:r>
    </w:p>
    <w:p w:rsidR="00DA190A" w:rsidRDefault="00DA190A" w:rsidP="00DA190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Отказ уполномоченного органа в предоставлении в собственность земельного участка собственнику недвижимого объекта, расположенного на этом участке, признан судом правомерным, поскольку спорный земельный участок входит в границы планируемого размещения объектов транспорта, а также автомобильных дорог федерального, регионального, межмуниципального или местного значения.</w:t>
      </w:r>
    </w:p>
    <w:p w:rsidR="00DA190A" w:rsidRDefault="00DA190A" w:rsidP="00DA190A">
      <w:pPr>
        <w:autoSpaceDE w:val="0"/>
        <w:autoSpaceDN w:val="0"/>
        <w:adjustRightInd w:val="0"/>
        <w:spacing w:after="0" w:line="240" w:lineRule="auto"/>
        <w:rPr>
          <w:rFonts w:ascii="Times New Roman" w:hAnsi="Times New Roman" w:cs="Times New Roman"/>
        </w:rPr>
      </w:pPr>
    </w:p>
    <w:p w:rsidR="00DA190A" w:rsidRDefault="00DA190A" w:rsidP="00DA190A">
      <w:pPr>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Определение N 308-КГ17-2697</w:t>
      </w:r>
    </w:p>
    <w:p w:rsidR="00DA190A" w:rsidRDefault="00DA190A" w:rsidP="00DA190A">
      <w:pPr>
        <w:autoSpaceDE w:val="0"/>
        <w:autoSpaceDN w:val="0"/>
        <w:adjustRightInd w:val="0"/>
        <w:spacing w:after="0" w:line="240" w:lineRule="auto"/>
        <w:ind w:firstLine="708"/>
        <w:jc w:val="both"/>
        <w:rPr>
          <w:rFonts w:ascii="Times New Roman" w:hAnsi="Times New Roman" w:cs="Times New Roman"/>
        </w:rPr>
      </w:pPr>
      <w:proofErr w:type="gramStart"/>
      <w:r>
        <w:rPr>
          <w:rFonts w:ascii="Times New Roman" w:hAnsi="Times New Roman" w:cs="Times New Roman"/>
        </w:rPr>
        <w:t>В случае, когда арбитражный суд приходит к выводу о наличии оснований для снижения платы за односторонний отказ от договора (ст. 10, п. 3 ст. 310 ГК РФ), он не может снизить плату до размера, который не устраняет для другой стороны последствия отказа от договора и не может компенсировать иные возможные потери.</w:t>
      </w:r>
      <w:proofErr w:type="gramEnd"/>
    </w:p>
    <w:p w:rsidR="00DA190A" w:rsidRDefault="00DA190A" w:rsidP="00DA6C55">
      <w:pPr>
        <w:spacing w:after="0" w:line="312" w:lineRule="auto"/>
        <w:jc w:val="both"/>
        <w:rPr>
          <w:rFonts w:ascii="Times New Roman" w:hAnsi="Times New Roman" w:cs="Times New Roman"/>
        </w:rPr>
      </w:pPr>
    </w:p>
    <w:p w:rsidR="00DA190A" w:rsidRDefault="00DA190A" w:rsidP="00DA190A">
      <w:pPr>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Определение N 309-ЭС17-1058</w:t>
      </w:r>
    </w:p>
    <w:p w:rsidR="00DA190A" w:rsidRDefault="00DA190A" w:rsidP="00DA190A">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В случае, когда на арендуемом земельном участке, находящимся в публичной собственности, расположен незавершенный строительством объект недвижимости, возведенный на законных основаниях и принадлежащий арендатору, ст. 622 ГК РФ не может служить основанием для возложения на арендатора обязанности по освобождению этого земельного участка независимо от того, расторгнут или прекращен договор аренды.</w:t>
      </w:r>
      <w:proofErr w:type="gramEnd"/>
    </w:p>
    <w:p w:rsidR="00DA190A" w:rsidRDefault="00DA190A" w:rsidP="00DA190A">
      <w:pPr>
        <w:autoSpaceDE w:val="0"/>
        <w:autoSpaceDN w:val="0"/>
        <w:adjustRightInd w:val="0"/>
        <w:spacing w:after="0" w:line="240" w:lineRule="auto"/>
        <w:jc w:val="right"/>
        <w:rPr>
          <w:rFonts w:ascii="Times New Roman" w:hAnsi="Times New Roman" w:cs="Times New Roman"/>
        </w:rPr>
      </w:pPr>
    </w:p>
    <w:p w:rsidR="00DA190A" w:rsidRDefault="00DA190A" w:rsidP="00DA190A">
      <w:pPr>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Определение N 304-ЭС16-20773</w:t>
      </w:r>
    </w:p>
    <w:p w:rsidR="00DA190A" w:rsidRDefault="00DA190A" w:rsidP="00DA190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Лицо, совершившее противоправные умышленные действия по двойной продаже одного объекта, обязано возместить причиненные этим убытки лицу, являвшемуся конечным покупателем этого объекта по одной из цепочек перепродаж, однако не приобретшему на него право собственности.</w:t>
      </w:r>
    </w:p>
    <w:p w:rsidR="00DA190A" w:rsidRDefault="00DA190A" w:rsidP="00DA6C55">
      <w:pPr>
        <w:spacing w:after="0" w:line="312" w:lineRule="auto"/>
        <w:jc w:val="both"/>
        <w:rPr>
          <w:rFonts w:ascii="Times New Roman" w:hAnsi="Times New Roman" w:cs="Times New Roman"/>
        </w:rPr>
      </w:pPr>
    </w:p>
    <w:p w:rsidR="00DA190A" w:rsidRDefault="00DA190A" w:rsidP="00DA190A">
      <w:pPr>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Определение N 310-КГ17-1939</w:t>
      </w:r>
    </w:p>
    <w:p w:rsidR="00DA190A" w:rsidRDefault="00DA190A" w:rsidP="00DA190A">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силу </w:t>
      </w:r>
      <w:proofErr w:type="spellStart"/>
      <w:r>
        <w:rPr>
          <w:rFonts w:ascii="Times New Roman" w:hAnsi="Times New Roman" w:cs="Times New Roman"/>
        </w:rPr>
        <w:t>чч</w:t>
      </w:r>
      <w:proofErr w:type="spellEnd"/>
      <w:r>
        <w:rPr>
          <w:rFonts w:ascii="Times New Roman" w:hAnsi="Times New Roman" w:cs="Times New Roman"/>
        </w:rPr>
        <w:t xml:space="preserve">. 9, 10 ст. 17.1 Закона о защите конкуренции преимущественное право на заключение договора аренды государственного и муниципального имущества на новый срок предоставлено арендатору только в том случае, если предшествующий договор аренды был </w:t>
      </w:r>
      <w:r>
        <w:rPr>
          <w:rFonts w:ascii="Times New Roman" w:hAnsi="Times New Roman" w:cs="Times New Roman"/>
        </w:rPr>
        <w:lastRenderedPageBreak/>
        <w:t xml:space="preserve">заключен в порядке, предусмотренном </w:t>
      </w:r>
      <w:proofErr w:type="spellStart"/>
      <w:r>
        <w:rPr>
          <w:rFonts w:ascii="Times New Roman" w:hAnsi="Times New Roman" w:cs="Times New Roman"/>
        </w:rPr>
        <w:t>чч</w:t>
      </w:r>
      <w:proofErr w:type="spellEnd"/>
      <w:r>
        <w:rPr>
          <w:rFonts w:ascii="Times New Roman" w:hAnsi="Times New Roman" w:cs="Times New Roman"/>
        </w:rPr>
        <w:t>. 1 и 3 указанной статьи, то есть по результатам проведения конкурса или аукциона.</w:t>
      </w:r>
      <w:proofErr w:type="gramEnd"/>
    </w:p>
    <w:p w:rsidR="00DA190A" w:rsidRDefault="00DA190A" w:rsidP="00DA190A">
      <w:pPr>
        <w:autoSpaceDE w:val="0"/>
        <w:autoSpaceDN w:val="0"/>
        <w:adjustRightInd w:val="0"/>
        <w:spacing w:after="0" w:line="240" w:lineRule="auto"/>
        <w:rPr>
          <w:rFonts w:ascii="Times New Roman" w:hAnsi="Times New Roman" w:cs="Times New Roman"/>
        </w:rPr>
      </w:pPr>
    </w:p>
    <w:p w:rsidR="00EE10E6" w:rsidRDefault="00EE10E6" w:rsidP="00DA190A">
      <w:pPr>
        <w:autoSpaceDE w:val="0"/>
        <w:autoSpaceDN w:val="0"/>
        <w:adjustRightInd w:val="0"/>
        <w:spacing w:after="0" w:line="240" w:lineRule="auto"/>
        <w:rPr>
          <w:rFonts w:ascii="Times New Roman" w:hAnsi="Times New Roman" w:cs="Times New Roman"/>
        </w:rPr>
      </w:pPr>
    </w:p>
    <w:p w:rsidR="00EE10E6" w:rsidRDefault="00EE10E6" w:rsidP="00DA190A">
      <w:pPr>
        <w:autoSpaceDE w:val="0"/>
        <w:autoSpaceDN w:val="0"/>
        <w:adjustRightInd w:val="0"/>
        <w:spacing w:after="0" w:line="240" w:lineRule="auto"/>
        <w:rPr>
          <w:rFonts w:ascii="Times New Roman" w:hAnsi="Times New Roman" w:cs="Times New Roman"/>
        </w:rPr>
      </w:pPr>
    </w:p>
    <w:p w:rsidR="00DA190A" w:rsidRDefault="00DA190A" w:rsidP="00DA190A">
      <w:pPr>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Определение N 305-АД16-19542</w:t>
      </w:r>
    </w:p>
    <w:p w:rsidR="00DA190A" w:rsidRDefault="00DA190A" w:rsidP="00DA190A">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В случае направления стороной жалобы о пересмотре судебного акта в кассационном порядке в Верховном Суде Российской Федерации последним судебным актом для целей применения ст. 112 АПК РФ является определение об отказе в передаче дела на рассмотрение Судебной коллегии по экономическим спорам Верховного Суда Российской Федерации либо определение Судебной коллегии по экономическим спорам Верховного Суда Российской Федерации.</w:t>
      </w:r>
      <w:proofErr w:type="gramEnd"/>
    </w:p>
    <w:p w:rsidR="00DA190A" w:rsidRDefault="00DA190A" w:rsidP="00DA190A">
      <w:pPr>
        <w:autoSpaceDE w:val="0"/>
        <w:autoSpaceDN w:val="0"/>
        <w:adjustRightInd w:val="0"/>
        <w:spacing w:after="0" w:line="240" w:lineRule="auto"/>
        <w:ind w:firstLine="540"/>
        <w:rPr>
          <w:rFonts w:ascii="Times New Roman" w:hAnsi="Times New Roman" w:cs="Times New Roman"/>
        </w:rPr>
      </w:pPr>
    </w:p>
    <w:p w:rsidR="00DA190A" w:rsidRDefault="00DA190A" w:rsidP="00DA190A">
      <w:pPr>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Определение N 20-УД17-3</w:t>
      </w:r>
    </w:p>
    <w:p w:rsidR="00DA190A" w:rsidRDefault="00DA190A" w:rsidP="00DA190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Действующим законодательством не предусмотрена возможность перечисления денежных средств соответствующего бюджета бюджетной системы Российской Федерации, присужденных гражданину, на банковский счет его представителя.</w:t>
      </w:r>
    </w:p>
    <w:p w:rsidR="00DA190A" w:rsidRDefault="00DA190A" w:rsidP="00DA190A">
      <w:pPr>
        <w:autoSpaceDE w:val="0"/>
        <w:autoSpaceDN w:val="0"/>
        <w:adjustRightInd w:val="0"/>
        <w:spacing w:after="0" w:line="240" w:lineRule="auto"/>
        <w:rPr>
          <w:rFonts w:ascii="Times New Roman" w:hAnsi="Times New Roman" w:cs="Times New Roman"/>
        </w:rPr>
      </w:pPr>
    </w:p>
    <w:p w:rsidR="00DA190A" w:rsidRDefault="00DA190A" w:rsidP="00DA190A">
      <w:pPr>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Определение N 18-КГ17-126</w:t>
      </w:r>
    </w:p>
    <w:p w:rsidR="00DA190A" w:rsidRDefault="00DA190A" w:rsidP="00DA190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Права на недвижимое имущество, возникшие до момента вступления в силу Федерального закона от 21 июля 1997 г.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введенной названным законом.</w:t>
      </w:r>
    </w:p>
    <w:p w:rsidR="00DA190A" w:rsidRDefault="00DA190A" w:rsidP="00DA190A">
      <w:pPr>
        <w:autoSpaceDE w:val="0"/>
        <w:autoSpaceDN w:val="0"/>
        <w:adjustRightInd w:val="0"/>
        <w:spacing w:after="0" w:line="240" w:lineRule="auto"/>
        <w:ind w:firstLine="540"/>
        <w:rPr>
          <w:rFonts w:ascii="Times New Roman" w:hAnsi="Times New Roman" w:cs="Times New Roman"/>
        </w:rPr>
      </w:pPr>
    </w:p>
    <w:p w:rsidR="00DA190A" w:rsidRDefault="00DA190A" w:rsidP="00DA190A">
      <w:pPr>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Определение N 18-КГ17-40</w:t>
      </w:r>
    </w:p>
    <w:p w:rsidR="00DA190A" w:rsidRDefault="00DA190A" w:rsidP="00DA190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Отсутствие возможности формирования земельного </w:t>
      </w:r>
      <w:proofErr w:type="gramStart"/>
      <w:r>
        <w:rPr>
          <w:rFonts w:ascii="Times New Roman" w:hAnsi="Times New Roman" w:cs="Times New Roman"/>
        </w:rPr>
        <w:t>участка</w:t>
      </w:r>
      <w:proofErr w:type="gramEnd"/>
      <w:r>
        <w:rPr>
          <w:rFonts w:ascii="Times New Roman" w:hAnsi="Times New Roman" w:cs="Times New Roman"/>
        </w:rPr>
        <w:t xml:space="preserve"> в том числе для индивидуального жилищного строительства в границах муниципального образования может быть обусловлено особенностями развития поселения и его статусом.</w:t>
      </w:r>
    </w:p>
    <w:p w:rsidR="00DA190A" w:rsidRDefault="00DA190A" w:rsidP="00DA6C55">
      <w:pPr>
        <w:spacing w:after="0" w:line="312" w:lineRule="auto"/>
        <w:jc w:val="both"/>
        <w:rPr>
          <w:rFonts w:ascii="Times New Roman" w:hAnsi="Times New Roman" w:cs="Times New Roman"/>
        </w:rPr>
      </w:pPr>
    </w:p>
    <w:p w:rsidR="00DA190A" w:rsidRDefault="00DA190A" w:rsidP="00DA190A">
      <w:pPr>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Определение N 53-АПГ17-33</w:t>
      </w:r>
    </w:p>
    <w:p w:rsidR="00DA190A" w:rsidRDefault="00DA190A" w:rsidP="00DA190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Административное исковое заявление об оспаривании нормативного правового акта может быть подписано и подано в суд административным истцом, не имеющим высшего юридического образования. При этом дальнейшее ведение административного дела в суде осуществляется через представителя, имеющего такое образование.</w:t>
      </w:r>
    </w:p>
    <w:p w:rsidR="00A25867" w:rsidRDefault="00A25867" w:rsidP="00A25867">
      <w:pPr>
        <w:autoSpaceDE w:val="0"/>
        <w:autoSpaceDN w:val="0"/>
        <w:adjustRightInd w:val="0"/>
        <w:spacing w:after="0" w:line="240" w:lineRule="auto"/>
        <w:ind w:firstLine="540"/>
        <w:jc w:val="both"/>
        <w:rPr>
          <w:rFonts w:ascii="Times New Roman" w:hAnsi="Times New Roman" w:cs="Times New Roman"/>
        </w:rPr>
      </w:pPr>
    </w:p>
    <w:p w:rsidR="00A25867" w:rsidRDefault="00A25867" w:rsidP="00A25867">
      <w:pPr>
        <w:autoSpaceDE w:val="0"/>
        <w:autoSpaceDN w:val="0"/>
        <w:adjustRightInd w:val="0"/>
        <w:spacing w:after="0" w:line="240" w:lineRule="auto"/>
        <w:ind w:firstLine="540"/>
        <w:jc w:val="both"/>
        <w:rPr>
          <w:rFonts w:ascii="Times New Roman" w:hAnsi="Times New Roman" w:cs="Times New Roman"/>
        </w:rPr>
      </w:pPr>
      <w:bookmarkStart w:id="0" w:name="_GoBack"/>
      <w:bookmarkEnd w:id="0"/>
      <w:proofErr w:type="gramStart"/>
      <w:r>
        <w:rPr>
          <w:rFonts w:ascii="Times New Roman" w:hAnsi="Times New Roman" w:cs="Times New Roman"/>
        </w:rPr>
        <w:t>Постановление Европейского Суда по жалобе N 63508/11 "</w:t>
      </w:r>
      <w:proofErr w:type="spellStart"/>
      <w:r>
        <w:rPr>
          <w:rFonts w:ascii="Times New Roman" w:hAnsi="Times New Roman" w:cs="Times New Roman"/>
        </w:rPr>
        <w:t>Поняева</w:t>
      </w:r>
      <w:proofErr w:type="spellEnd"/>
      <w:r>
        <w:rPr>
          <w:rFonts w:ascii="Times New Roman" w:hAnsi="Times New Roman" w:cs="Times New Roman"/>
        </w:rPr>
        <w:t xml:space="preserve"> и другие против России" (вынесено 17 ноября 2016 г., вступило в силу 24 апреля 2017 г.), которым установлено нарушение статьи 1 Протокола N 1 к Конвенции о защите прав человека и основных свобод 1950 г. (далее - Конвенция), выразившееся в непропорциональном вмешательстве в имущественные права заявителей ввиду вынесения судами решений об аннулировании</w:t>
      </w:r>
      <w:proofErr w:type="gramEnd"/>
      <w:r>
        <w:rPr>
          <w:rFonts w:ascii="Times New Roman" w:hAnsi="Times New Roman" w:cs="Times New Roman"/>
        </w:rPr>
        <w:t xml:space="preserve"> регистрации права собственности заявителей - добросовестных приобретателей на квартиры (со ссылкой на незаконную приватизацию соответствующих жилых помещений предыдущими собственниками), истребовании квартир из их владения, признании права собственности публично-правовых образований на спорное недвижимое имущество и выселении из него заявителей.</w:t>
      </w:r>
    </w:p>
    <w:p w:rsidR="00DA190A" w:rsidRPr="00DA6C55" w:rsidRDefault="00DA190A" w:rsidP="00DA6C55">
      <w:pPr>
        <w:spacing w:after="0" w:line="312" w:lineRule="auto"/>
        <w:jc w:val="both"/>
        <w:rPr>
          <w:rFonts w:ascii="Times New Roman" w:hAnsi="Times New Roman" w:cs="Times New Roman"/>
        </w:rPr>
      </w:pPr>
    </w:p>
    <w:sectPr w:rsidR="00DA190A" w:rsidRPr="00DA6C55" w:rsidSect="003C69F5">
      <w:footerReference w:type="default" r:id="rId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052" w:rsidRDefault="00087052" w:rsidP="007B6D29">
      <w:pPr>
        <w:spacing w:after="0" w:line="240" w:lineRule="auto"/>
      </w:pPr>
      <w:r>
        <w:separator/>
      </w:r>
    </w:p>
  </w:endnote>
  <w:endnote w:type="continuationSeparator" w:id="0">
    <w:p w:rsidR="00087052" w:rsidRDefault="00087052" w:rsidP="007B6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6847"/>
      <w:docPartObj>
        <w:docPartGallery w:val="Page Numbers (Bottom of Page)"/>
        <w:docPartUnique/>
      </w:docPartObj>
    </w:sdtPr>
    <w:sdtContent>
      <w:p w:rsidR="007B6D29" w:rsidRDefault="007B6D29">
        <w:pPr>
          <w:pStyle w:val="a8"/>
          <w:jc w:val="right"/>
        </w:pPr>
        <w:fldSimple w:instr=" PAGE   \* MERGEFORMAT ">
          <w:r>
            <w:rPr>
              <w:noProof/>
            </w:rPr>
            <w:t>30</w:t>
          </w:r>
        </w:fldSimple>
      </w:p>
    </w:sdtContent>
  </w:sdt>
  <w:p w:rsidR="007B6D29" w:rsidRDefault="007B6D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052" w:rsidRDefault="00087052" w:rsidP="007B6D29">
      <w:pPr>
        <w:spacing w:after="0" w:line="240" w:lineRule="auto"/>
      </w:pPr>
      <w:r>
        <w:separator/>
      </w:r>
    </w:p>
  </w:footnote>
  <w:footnote w:type="continuationSeparator" w:id="0">
    <w:p w:rsidR="00087052" w:rsidRDefault="00087052" w:rsidP="007B6D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2A85"/>
    <w:rsid w:val="00015DA1"/>
    <w:rsid w:val="00087052"/>
    <w:rsid w:val="000A0126"/>
    <w:rsid w:val="001E2902"/>
    <w:rsid w:val="002A751A"/>
    <w:rsid w:val="003C69F5"/>
    <w:rsid w:val="003D0571"/>
    <w:rsid w:val="00402546"/>
    <w:rsid w:val="00445027"/>
    <w:rsid w:val="00535AD8"/>
    <w:rsid w:val="005C1D4D"/>
    <w:rsid w:val="00604C27"/>
    <w:rsid w:val="006159E5"/>
    <w:rsid w:val="00660C4D"/>
    <w:rsid w:val="007B6D29"/>
    <w:rsid w:val="007F1756"/>
    <w:rsid w:val="00884ABA"/>
    <w:rsid w:val="00930498"/>
    <w:rsid w:val="00930BC0"/>
    <w:rsid w:val="00970020"/>
    <w:rsid w:val="00971158"/>
    <w:rsid w:val="00992E51"/>
    <w:rsid w:val="00A21E9D"/>
    <w:rsid w:val="00A25867"/>
    <w:rsid w:val="00A50A7C"/>
    <w:rsid w:val="00B50ED1"/>
    <w:rsid w:val="00D52EAF"/>
    <w:rsid w:val="00DA0320"/>
    <w:rsid w:val="00DA190A"/>
    <w:rsid w:val="00DA6C55"/>
    <w:rsid w:val="00E14A90"/>
    <w:rsid w:val="00EE10E6"/>
    <w:rsid w:val="00F8647E"/>
    <w:rsid w:val="00FD2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2A85"/>
    <w:rPr>
      <w:b/>
      <w:bCs/>
    </w:rPr>
  </w:style>
  <w:style w:type="character" w:styleId="a5">
    <w:name w:val="Hyperlink"/>
    <w:basedOn w:val="a0"/>
    <w:uiPriority w:val="99"/>
    <w:semiHidden/>
    <w:unhideWhenUsed/>
    <w:rsid w:val="00FD2A85"/>
    <w:rPr>
      <w:color w:val="0000FF"/>
      <w:u w:val="single"/>
    </w:rPr>
  </w:style>
  <w:style w:type="character" w:customStyle="1" w:styleId="wmi-callto">
    <w:name w:val="wmi-callto"/>
    <w:basedOn w:val="a0"/>
    <w:rsid w:val="00535AD8"/>
  </w:style>
  <w:style w:type="character" w:customStyle="1" w:styleId="b-pseudo-link">
    <w:name w:val="b-pseudo-link"/>
    <w:basedOn w:val="a0"/>
    <w:rsid w:val="00B50ED1"/>
  </w:style>
  <w:style w:type="character" w:customStyle="1" w:styleId="apple-converted-space">
    <w:name w:val="apple-converted-space"/>
    <w:basedOn w:val="a0"/>
    <w:rsid w:val="00A21E9D"/>
  </w:style>
  <w:style w:type="paragraph" w:styleId="a6">
    <w:name w:val="header"/>
    <w:basedOn w:val="a"/>
    <w:link w:val="a7"/>
    <w:uiPriority w:val="99"/>
    <w:semiHidden/>
    <w:unhideWhenUsed/>
    <w:rsid w:val="007B6D2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B6D29"/>
  </w:style>
  <w:style w:type="paragraph" w:styleId="a8">
    <w:name w:val="footer"/>
    <w:basedOn w:val="a"/>
    <w:link w:val="a9"/>
    <w:uiPriority w:val="99"/>
    <w:unhideWhenUsed/>
    <w:rsid w:val="007B6D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6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6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2A85"/>
    <w:rPr>
      <w:b/>
      <w:bCs/>
    </w:rPr>
  </w:style>
  <w:style w:type="character" w:styleId="a5">
    <w:name w:val="Hyperlink"/>
    <w:basedOn w:val="a0"/>
    <w:uiPriority w:val="99"/>
    <w:semiHidden/>
    <w:unhideWhenUsed/>
    <w:rsid w:val="00FD2A85"/>
    <w:rPr>
      <w:color w:val="0000FF"/>
      <w:u w:val="single"/>
    </w:rPr>
  </w:style>
  <w:style w:type="character" w:customStyle="1" w:styleId="wmi-callto">
    <w:name w:val="wmi-callto"/>
    <w:basedOn w:val="a0"/>
    <w:rsid w:val="00535AD8"/>
  </w:style>
  <w:style w:type="character" w:customStyle="1" w:styleId="b-pseudo-link">
    <w:name w:val="b-pseudo-link"/>
    <w:basedOn w:val="a0"/>
    <w:rsid w:val="00B50ED1"/>
  </w:style>
</w:styles>
</file>

<file path=word/webSettings.xml><?xml version="1.0" encoding="utf-8"?>
<w:webSettings xmlns:r="http://schemas.openxmlformats.org/officeDocument/2006/relationships" xmlns:w="http://schemas.openxmlformats.org/wordprocessingml/2006/main">
  <w:divs>
    <w:div w:id="176967196">
      <w:bodyDiv w:val="1"/>
      <w:marLeft w:val="0"/>
      <w:marRight w:val="0"/>
      <w:marTop w:val="0"/>
      <w:marBottom w:val="0"/>
      <w:divBdr>
        <w:top w:val="none" w:sz="0" w:space="0" w:color="auto"/>
        <w:left w:val="none" w:sz="0" w:space="0" w:color="auto"/>
        <w:bottom w:val="none" w:sz="0" w:space="0" w:color="auto"/>
        <w:right w:val="none" w:sz="0" w:space="0" w:color="auto"/>
      </w:divBdr>
    </w:div>
    <w:div w:id="608969241">
      <w:bodyDiv w:val="1"/>
      <w:marLeft w:val="0"/>
      <w:marRight w:val="0"/>
      <w:marTop w:val="0"/>
      <w:marBottom w:val="0"/>
      <w:divBdr>
        <w:top w:val="none" w:sz="0" w:space="0" w:color="auto"/>
        <w:left w:val="none" w:sz="0" w:space="0" w:color="auto"/>
        <w:bottom w:val="none" w:sz="0" w:space="0" w:color="auto"/>
        <w:right w:val="none" w:sz="0" w:space="0" w:color="auto"/>
      </w:divBdr>
    </w:div>
    <w:div w:id="1314288226">
      <w:bodyDiv w:val="1"/>
      <w:marLeft w:val="0"/>
      <w:marRight w:val="0"/>
      <w:marTop w:val="0"/>
      <w:marBottom w:val="0"/>
      <w:divBdr>
        <w:top w:val="none" w:sz="0" w:space="0" w:color="auto"/>
        <w:left w:val="none" w:sz="0" w:space="0" w:color="auto"/>
        <w:bottom w:val="none" w:sz="0" w:space="0" w:color="auto"/>
        <w:right w:val="none" w:sz="0" w:space="0" w:color="auto"/>
      </w:divBdr>
    </w:div>
    <w:div w:id="20977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abinet/stat/fw/2017-11-20/click/consultant/?dst=http%3A%2F%2Fwww.consultant.ru%2Fdocument%2Fcons_doc_LAW_282612%2F%23utm_campaign%3Dfw%26utm_source%3Dconsultant%26utm_medium%3Demail%26utm_content%3Dbody" TargetMode="External"/><Relationship Id="rId18" Type="http://schemas.openxmlformats.org/officeDocument/2006/relationships/hyperlink" Target="http://www.consultant.ru/cabinet/stat/hotdocs/2017-11-17/click/consultant/?dst=http%3A%2F%2Fwww.consultant.ru%2Flaw%2Fhotdocs%2Flink%2F%3Fid%3D51486%23utm_campaign%3Dhotdocs%26utm_source%3Dconsultant%26utm_medium%3Demail%26utm_content%3Dbody" TargetMode="External"/><Relationship Id="rId26" Type="http://schemas.openxmlformats.org/officeDocument/2006/relationships/hyperlink" Target="http://www.consultant.ru/cabinet/stat/fd/2017-11-13/click/consultant/?dst=http%3A%2F%2Fwww.consultant.ru%2Fdocument%2Fcons_doc_LAW_282376%2F%23utm_campaign%3Dfd%26utm_source%3Dconsultant%26utm_medium%3Demail%26utm_content%3Dbody" TargetMode="External"/><Relationship Id="rId39" Type="http://schemas.openxmlformats.org/officeDocument/2006/relationships/hyperlink" Target="http://www.consultant.ru/cabinet/stat/db/2017-11-20/click/consultant/?dst=http%3A%2F%2Fwww.consultant.ru%2Fcons%2Fcgi%2Fonline.cgi%3Freq%3Ddoc%3Bbase%3DLAW%3Bn%3D282612%3Bdst%3D100029%23utm_campaign%3Ddb%26utm_source%3Dconsultant%26utm_medium%3Demail%26utm_content%3Dbody" TargetMode="External"/><Relationship Id="rId21" Type="http://schemas.openxmlformats.org/officeDocument/2006/relationships/hyperlink" Target="http://www.consultant.ru/cabinet/stat/fd/2017-11-02/click/consultant/?dst=http%3A%2F%2Fwww.consultant.ru%2Fdocument%2Fcons_doc_LAW_281859%2F%23utm_campaign%3Dfd%26utm_source%3Dconsultant%26utm_medium%3Demail%26utm_content%3Dbody" TargetMode="External"/><Relationship Id="rId34" Type="http://schemas.openxmlformats.org/officeDocument/2006/relationships/hyperlink" Target="http://www.consultant.ru/cabinet/stat/hotdocs/2017-11-20/click/consultant/?dst=http%3A%2F%2Fwww.consultant.ru%2Flaw%2Fhotdocs%2Flink%2F%3Fid%3D51512%23utm_campaign%3Dhotdocs%26utm_source%3Dconsultant%26utm_medium%3Demail%26utm_content%3Dbody" TargetMode="External"/><Relationship Id="rId42" Type="http://schemas.openxmlformats.org/officeDocument/2006/relationships/hyperlink" Target="http://www.consultant.ru/cabinet/stat/db/2017-11-20/click/consultant/?dst=http%3A%2F%2Fwww.consultant.ru%2Fcons%2Fcgi%2Fonline.cgi%3Freq%3Ddoc%3Bbase%3DLAW%3Bn%3D282612%3Bdst%3D100034%23utm_campaign%3Ddb%26utm_source%3Dconsultant%26utm_medium%3Demail%26utm_content%3Dbody" TargetMode="External"/><Relationship Id="rId47" Type="http://schemas.openxmlformats.org/officeDocument/2006/relationships/hyperlink" Target="http://www.consultant.ru/cabinet/stat/fw/2017-11-07/click/consultant/?dst=http%3A%2F%2Fwww.consultant.ru%2Fdocument%2Fcons_doc_LAW_282065%2F%23utm_campaign%3Dfw%26utm_source%3Dconsultant%26utm_medium%3Demail%26utm_content%3Dbody" TargetMode="External"/><Relationship Id="rId50" Type="http://schemas.openxmlformats.org/officeDocument/2006/relationships/hyperlink" Target="http://www.consultant.ru/cabinet/stat/hotdocs/2017-11-03/click/consultant/?dst=http%3A%2F%2Fwww.consultant.ru%2Flaw%2Fhotdocs%2Flink%2F%3Fid%3D51366%23utm_campaign%3Dhotdocs%26utm_source%3Dconsultant%26utm_medium%3Demail%26utm_content%3Dbody" TargetMode="External"/><Relationship Id="rId55" Type="http://schemas.openxmlformats.org/officeDocument/2006/relationships/hyperlink" Target="http://www.consultant.ru/cabinet/stat/fw/2017-11-07/click/consultant/?dst=http%3A%2F%2Fwww.consultant.ru%2Fdocument%2Fcons_doc_LAW_281575%2F%23utm_campaign%3Dfw%26utm_source%3Dconsultant%26utm_medium%3Demail%26utm_content%3Dbody" TargetMode="External"/><Relationship Id="rId63" Type="http://schemas.openxmlformats.org/officeDocument/2006/relationships/hyperlink" Target="http://www.consultant.ru/cabinet/stat/rlaw181/2017-11-14/click/consultant/?dst=http%3A%2F%2Fwww.consultant.ru%2Fregbase%2Fcgi%2Fonline.cgi%3Freq%3Ddoc%3Bbase%3DRLAW181%3Bn%3D80144%23utm_campaign%3Drlaw181%26utm_source%3Dconsultant%26utm_medium%3Demail%26utm_content%3Dbody" TargetMode="External"/><Relationship Id="rId68" Type="http://schemas.openxmlformats.org/officeDocument/2006/relationships/hyperlink" Target="http://www.consultant.ru/cabinet/stat/rlaw181/2017-11-14/click/consultant/?dst=http%3A%2F%2Fwww.consultant.ru%2Fregbase%2Fcgi%2Fonline.cgi%3Freq%3Ddoc%3Bbase%3DRLAW181%3Bn%3D80131%23utm_campaign%3Drlaw181%26utm_source%3Dconsultant%26utm_medium%3Demail%26utm_content%3Dbody" TargetMode="External"/><Relationship Id="rId76" Type="http://schemas.openxmlformats.org/officeDocument/2006/relationships/hyperlink" Target="http://www.consultant.ru/cabinet/stat/nw/2017-11-01/click/consultant/?dst=http%3A%2F%2Fwww.consultant.ru%2Fcons%2Fcgi%2Fonline.cgi%3Freq%3Ddoc%3Bbase%3DARB%3Bn%3D516111%23utm_campaign%3Dnw%26utm_source%3Dconsultant%26utm_medium%3Demail%26utm_content%3Dbody" TargetMode="External"/><Relationship Id="rId7" Type="http://schemas.openxmlformats.org/officeDocument/2006/relationships/hyperlink" Target="http://www.consultant.ru/cabinet/stat/fw/2017-11-07/click/consultant/?dst=http%3A%2F%2Fwww.consultant.ru%2Fdocument%2Fcons_doc_LAW_281713%2F%23utm_campaign%3Dfw%26utm_source%3Dconsultant%26utm_medium%3Demail%26utm_content%3Dbody" TargetMode="External"/><Relationship Id="rId71" Type="http://schemas.openxmlformats.org/officeDocument/2006/relationships/hyperlink" Target="http://www.consultant.ru/cabinet/stat/rlaw181/2017-11-21/click/consultant/?dst=http%3A%2F%2Fwww.consultant.ru%2Fregbase%2Fcgi%2Fonline.cgi%3Freq%3Ddoc%3Bbase%3DRLAW181%3Bn%3D80258%23utm_campaign%3Drlaw181%26utm_source%3Dconsultant%26utm_medium%3Demail%26utm_content%3Dbody" TargetMode="External"/><Relationship Id="rId2" Type="http://schemas.openxmlformats.org/officeDocument/2006/relationships/styles" Target="styles.xml"/><Relationship Id="rId16" Type="http://schemas.openxmlformats.org/officeDocument/2006/relationships/hyperlink" Target="http://www.consultant.ru/cabinet/stat/fd/2017-11-09/click/consultant/?dst=http%3A%2F%2Fwww.consultant.ru%2Flaw%2Freview%2Flink%2F%3Fid%3D107054482%23utm_campaign%3Dfd%26utm_source%3Dconsultant%26utm_medium%3Demail%26utm_content%3Dbody" TargetMode="External"/><Relationship Id="rId29" Type="http://schemas.openxmlformats.org/officeDocument/2006/relationships/hyperlink" Target="http://www.consultant.ru/cabinet/stat/hotdocs/2017-11-16/click/consultant/?dst=http%3A%2F%2Fwww.consultant.ru%2Flaw%2Fhotdocs%2Flink%2F%3Fid%3D51470%23utm_campaign%3Dhotdocs%26utm_source%3Dconsultant%26utm_medium%3Demail%26utm_content%3Dbody" TargetMode="External"/><Relationship Id="rId11" Type="http://schemas.openxmlformats.org/officeDocument/2006/relationships/hyperlink" Target="consultantplus://offline/ref=889C2F436F434D9690E421C6DED8F49AF4CC1C69A30EDF9C258953A9C20B62DFF520A58D0B0A695EtAF" TargetMode="External"/><Relationship Id="rId24" Type="http://schemas.openxmlformats.org/officeDocument/2006/relationships/hyperlink" Target="http://www.consultant.ru/cabinet/stat/hotdocs/2017-11-22/click/consultant/?dst=http%3A%2F%2Fwww.consultant.ru%2Flaw%2Fhotdocs%2Flink%2F%3Fid%3D51542%23utm_campaign%3Dhotdocs%26utm_source%3Dconsultant%26utm_medium%3Demail%26utm_content%3Dbody" TargetMode="External"/><Relationship Id="rId32" Type="http://schemas.openxmlformats.org/officeDocument/2006/relationships/hyperlink" Target="http://www.consultant.ru/cabinet/stat/fd/2017-11-14/click/consultant/?dst=http%3A%2F%2Fwww.consultant.ru%2Fdocument%2Fcons_doc_LAW_282514%2F%23utm_campaign%3Dfd%26utm_source%3Dconsultant%26utm_medium%3Demail%26utm_content%3Dbody" TargetMode="External"/><Relationship Id="rId37" Type="http://schemas.openxmlformats.org/officeDocument/2006/relationships/hyperlink" Target="http://www.consultant.ru/cabinet/stat/db/2017-11-20/click/consultant/?dst=http%3A%2F%2Fwww.consultant.ru%2Fcons%2Fcgi%2Fonline.cgi%3Freq%3Ddoc%3Bbase%3DLAW%3Bn%3D282612%3Bdst%3D100027%23utm_campaign%3Ddb%26utm_source%3Dconsultant%26utm_medium%3Demail%26utm_content%3Dbody" TargetMode="External"/><Relationship Id="rId40" Type="http://schemas.openxmlformats.org/officeDocument/2006/relationships/hyperlink" Target="http://www.consultant.ru/cabinet/stat/db/2017-11-20/click/consultant/?dst=http%3A%2F%2Fwww.consultant.ru%2Fcons%2Fcgi%2Fonline.cgi%3Freq%3Ddoc%3Bbase%3DLAW%3Bn%3D282612%3Bdst%3D100030%23utm_campaign%3Ddb%26utm_source%3Dconsultant%26utm_medium%3Demail%26utm_content%3Dbody" TargetMode="External"/><Relationship Id="rId45" Type="http://schemas.openxmlformats.org/officeDocument/2006/relationships/hyperlink" Target="http://www.consultant.ru/cabinet/stat/fd/2017-11-03/click/consultant/?dst=http%3A%2F%2Fwww.consultant.ru%2Flaw%2Freview%2Flink%2F%3Fid%3D107048535%23utm_campaign%3Dfd%26utm_source%3Dconsultant%26utm_medium%3Demail%26utm_content%3Dbody" TargetMode="External"/><Relationship Id="rId53" Type="http://schemas.openxmlformats.org/officeDocument/2006/relationships/hyperlink" Target="http://www.consultant.ru/cabinet/stat/hotdocs/2017-11-01/click/consultant/?dst=http%3A%2F%2Fwww.consultant.ru%2Flaw%2Fhotdocs%2Flink%2F%3Fid%3D51333%23utm_campaign%3Dhotdocs%26utm_source%3Dconsultant%26utm_medium%3Demail%26utm_content%3Dbody" TargetMode="External"/><Relationship Id="rId58" Type="http://schemas.openxmlformats.org/officeDocument/2006/relationships/hyperlink" Target="http://www.consultant.ru/cabinet/stat/rlaw181/2017-11-08/click/consultant/?dst=http%3A%2F%2Fwww.consultant.ru%2Fregbase%2Fcgi%2Fonline.cgi%3Freq%3Ddoc%3Bbase%3DRLAW181%3Bn%3D80046%23utm_campaign%3Drlaw181%26utm_source%3Dconsultant%26utm_medium%3Demail%26utm_content%3Dbody" TargetMode="External"/><Relationship Id="rId66" Type="http://schemas.openxmlformats.org/officeDocument/2006/relationships/hyperlink" Target="http://www.consultant.ru/cabinet/stat/rlaw181/2017-11-14/click/consultant/?dst=http%3A%2F%2Fwww.consultant.ru%2Fregbase%2Fcgi%2Fonline.cgi%3Freq%3Ddoc%3Bbase%3DRLAW181%3Bn%3D80133%23utm_campaign%3Drlaw181%26utm_source%3Dconsultant%26utm_medium%3Demail%26utm_content%3Dbody" TargetMode="External"/><Relationship Id="rId74" Type="http://schemas.openxmlformats.org/officeDocument/2006/relationships/hyperlink" Target="http://www.consultant.ru/cabinet/stat/rlaw181/2017-11-08/click/consultant/?dst=http%3A%2F%2Fwww.consultant.ru%2Fregbase%2Fcgi%2Fonline.cgi%3Freq%3Ddoc%3Bbase%3DRLAW181%3Bn%3D80013%23utm_campaign%3Drlaw181%26utm_source%3Dconsultant%26utm_medium%3Demail%26utm_content%3Dbody" TargetMode="External"/><Relationship Id="rId79" Type="http://schemas.openxmlformats.org/officeDocument/2006/relationships/hyperlink" Target="http://www.consultant.ru/cabinet/stat/fd/2017-11-09/click/consultant/?dst=http%3A%2F%2Fwww.consultant.ru%2Flaw%2Freview%2Flink%2F%3Fid%3D107054486%23utm_campaign%3Dfd%26utm_source%3Dconsultant%26utm_medium%3Demail%26utm_content%3Dbody" TargetMode="External"/><Relationship Id="rId5" Type="http://schemas.openxmlformats.org/officeDocument/2006/relationships/footnotes" Target="footnotes.xml"/><Relationship Id="rId61" Type="http://schemas.openxmlformats.org/officeDocument/2006/relationships/hyperlink" Target="http://www.consultant.ru/cabinet/stat/rlaw181/2017-11-08/click/consultant/?dst=http%3A%2F%2Fwww.consultant.ru%2Fregbase%2Fcgi%2Fonline.cgi%3Freq%3Ddoc%3Bbase%3DRLAW181%3Bn%3D80041%23utm_campaign%3Drlaw181%26utm_source%3Dconsultant%26utm_medium%3Demail%26utm_content%3Dbody" TargetMode="External"/><Relationship Id="rId82" Type="http://schemas.openxmlformats.org/officeDocument/2006/relationships/theme" Target="theme/theme1.xml"/><Relationship Id="rId10" Type="http://schemas.openxmlformats.org/officeDocument/2006/relationships/hyperlink" Target="http://www.consultant.ru/cabinet/stat/fd/2017-11-15/click/consultant/?dst=http%3A%2F%2Fwww.consultant.ru%2Flaw%2Freview%2Flink%2F%3Fid%3D107059961%23utm_campaign%3Dfd%26utm_source%3Dconsultant%26utm_medium%3Demail%26utm_content%3Dbody" TargetMode="External"/><Relationship Id="rId19" Type="http://schemas.openxmlformats.org/officeDocument/2006/relationships/hyperlink" Target="consultantplus://offline/ref=692F3AE7F83393CF1A2EE6D718637FEB044E56DBA41802DC066BEBAEA649F318AD2839F21B8E0945b1y5F" TargetMode="External"/><Relationship Id="rId31" Type="http://schemas.openxmlformats.org/officeDocument/2006/relationships/hyperlink" Target="http://www.consultant.ru/cabinet/stat/fd/2017-11-03/click/consultant/?dst=http%3A%2F%2Fwww.consultant.ru%2Flaw%2Freview%2Flink%2F%3Fid%3D107048532%23utm_campaign%3Dfd%26utm_source%3Dconsultant%26utm_medium%3Demail%26utm_content%3Dbody" TargetMode="External"/><Relationship Id="rId44" Type="http://schemas.openxmlformats.org/officeDocument/2006/relationships/hyperlink" Target="http://www.consultant.ru/cabinet/stat/db/2017-11-20/click/consultant/?dst=http%3A%2F%2Fwww.consultant.ru%2Fcons%2Fcgi%2Fonline.cgi%3Freq%3Ddoc%3Bbase%3DLAW%3Bn%3D12453%3Bdst%3D100002%23utm_campaign%3Ddb%26utm_source%3Dconsultant%26utm_medium%3Demail%26utm_content%3Dbody" TargetMode="External"/><Relationship Id="rId52" Type="http://schemas.openxmlformats.org/officeDocument/2006/relationships/hyperlink" Target="http://www.consultant.ru/cabinet/stat/fd/2017-11-09/click/consultant/?dst=http%3A%2F%2Fwww.consultant.ru%2Fdocument%2Fcons_doc_LAW_282211%2F%23utm_campaign%3Dfd%26utm_source%3Dconsultant%26utm_medium%3Demail%26utm_content%3Dbody" TargetMode="External"/><Relationship Id="rId60" Type="http://schemas.openxmlformats.org/officeDocument/2006/relationships/hyperlink" Target="http://www.consultant.ru/cabinet/stat/rlaw181/2017-11-08/click/consultant/?dst=http%3A%2F%2Fwww.consultant.ru%2Fregbase%2Fcgi%2Fonline.cgi%3Freq%3Ddoc%3Bbase%3DRLAW181%3Bn%3D80055%23utm_campaign%3Drlaw181%26utm_source%3Dconsultant%26utm_medium%3Demail%26utm_content%3Dbody" TargetMode="External"/><Relationship Id="rId65" Type="http://schemas.openxmlformats.org/officeDocument/2006/relationships/hyperlink" Target="http://www.consultant.ru/cabinet/stat/rlaw181/2017-11-08/click/consultant/?dst=http%3A%2F%2Fwww.consultant.ru%2Fregbase%2Fcgi%2Fonline.cgi%3Freq%3Ddoc%3Bbase%3DRLAW181%3Bn%3D79993%23utm_campaign%3Drlaw181%26utm_source%3Dconsultant%26utm_medium%3Demail%26utm_content%3Dbody" TargetMode="External"/><Relationship Id="rId73" Type="http://schemas.openxmlformats.org/officeDocument/2006/relationships/hyperlink" Target="http://www.consultant.ru/cabinet/stat/rlaw181/2017-11-08/click/consultant/?dst=http%3A%2F%2Fwww.consultant.ru%2Fregbase%2Fcgi%2Fonline.cgi%3Freq%3Ddoc%3Bbase%3DRLAW181%3Bn%3D79972%23utm_campaign%3Drlaw181%26utm_source%3Dconsultant%26utm_medium%3Demail%26utm_content%3Dbody" TargetMode="External"/><Relationship Id="rId78" Type="http://schemas.openxmlformats.org/officeDocument/2006/relationships/hyperlink" Target="http://www.consultant.ru/cabinet/stat/fd/2017-11-07/click/consultant/?dst=http%3A%2F%2Fwww.consultant.ru%2Fcons%2Fcgi%2Fonline.cgi%3Freq%3Ddoc%3Bbase%3DARB%3Bn%3D517291%23utm_campaign%3Dfd%26utm_source%3Dconsultant%26utm_medium%3Demail%26utm_content%3Dbody"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cabinet/stat/fd/2017-11-28/click/consultant/?dst=http%3A%2F%2Fwww.consultant.ru%2Fdocument%2Fcons_doc_LAW_283516%2F%23utm_campaign%3Dfd%26utm_source%3Dconsultant%26utm_medium%3Demail%26utm_content%3Dbody" TargetMode="External"/><Relationship Id="rId14" Type="http://schemas.openxmlformats.org/officeDocument/2006/relationships/hyperlink" Target="http://www.consultant.ru/cabinet/stat/fw/2017-11-07/click/consultant/?dst=http%3A%2F%2Fwww.consultant.ru%2Fdocument%2Fcons_doc_LAW_281681%2F%23utm_campaign%3Dfw%26utm_source%3Dconsultant%26utm_medium%3Demail%26utm_content%3Dbody" TargetMode="External"/><Relationship Id="rId22" Type="http://schemas.openxmlformats.org/officeDocument/2006/relationships/hyperlink" Target="http://www.consultant.ru/cabinet/stat/fw/2017-11-07/click/consultant/?dst=http%3A%2F%2Fwww.consultant.ru%2Fdocument%2Fcons_doc_LAW_281859%2F%23utm_campaign%3Dfw%26utm_source%3Dconsultant%26utm_medium%3Demail%26utm_content%3Dbody" TargetMode="External"/><Relationship Id="rId27" Type="http://schemas.openxmlformats.org/officeDocument/2006/relationships/hyperlink" Target="http://www.consultant.ru/cabinet/stat/fw/2017-11-07/click/consultant/?dst=http%3A%2F%2Fwww.consultant.ru%2Fdocument%2Fcons_doc_LAW_281865%2F%23utm_campaign%3Dfw%26utm_source%3Dconsultant%26utm_medium%3Demail%26utm_content%3Dbody" TargetMode="External"/><Relationship Id="rId30" Type="http://schemas.openxmlformats.org/officeDocument/2006/relationships/hyperlink" Target="http://www.consultant.ru/cabinet/stat/fd/2017-11-24/click/consultant/?dst=http%3A%2F%2Fwww.consultant.ru%2Flaw%2Freview%2Flink%2F%3Fid%3D107066614%23utm_campaign%3Dfd%26utm_source%3Dconsultant%26utm_medium%3Demail%26utm_content%3Dbody" TargetMode="External"/><Relationship Id="rId35" Type="http://schemas.openxmlformats.org/officeDocument/2006/relationships/hyperlink" Target="http://www.consultant.ru/cabinet/stat/db/2017-11-20/click/consultant/?dst=http%3A%2F%2Fwww.consultant.ru%2Fcons%2Fcgi%2Fonline.cgi%3Freq%3Ddoc%3Bbase%3DLAW%3Bn%3D282612%3Bdst%3D100024%23utm_campaign%3Ddb%26utm_source%3Dconsultant%26utm_medium%3Demail%26utm_content%3Dbody" TargetMode="External"/><Relationship Id="rId43" Type="http://schemas.openxmlformats.org/officeDocument/2006/relationships/hyperlink" Target="http://www.consultant.ru/cabinet/stat/db/2017-11-20/click/consultant/?dst=http%3A%2F%2Fwww.consultant.ru%2Fcons%2Fcgi%2Fonline.cgi%3Freq%3Ddoc%3Bbase%3DLAW%3Bn%3D282693%3Bdst%3D101509%23utm_campaign%3Ddb%26utm_source%3Dconsultant%26utm_medium%3Demail%26utm_content%3Dbody" TargetMode="External"/><Relationship Id="rId48" Type="http://schemas.openxmlformats.org/officeDocument/2006/relationships/hyperlink" Target="http://www.consultant.ru/cabinet/stat/fd/2017-11-14/click/consultant/?dst=http%3A%2F%2Fwww.consultant.ru%2Fdocument%2Fcons_doc_LAW_282516%2F%23utm_campaign%3Dfd%26utm_source%3Dconsultant%26utm_medium%3Demail%26utm_content%3Dbody" TargetMode="External"/><Relationship Id="rId56" Type="http://schemas.openxmlformats.org/officeDocument/2006/relationships/hyperlink" Target="http://www.consultant.ru/cabinet/stat/fw/2017-11-07/click/consultant/?dst=http%3A%2F%2Fwww.consultant.ru%2Fdocument%2Fcons_doc_LAW_281569%2F%23utm_campaign%3Dfw%26utm_source%3Dconsultant%26utm_medium%3Demail%26utm_content%3Dbody" TargetMode="External"/><Relationship Id="rId64" Type="http://schemas.openxmlformats.org/officeDocument/2006/relationships/hyperlink" Target="consultantplus://offline/ref=A6CF468B8222BCCCAE371A2D8639EFE06F37162804B9EE7728958E7D2AF7DC270F86AC909BB1C94A9B7183DA3AF" TargetMode="External"/><Relationship Id="rId69" Type="http://schemas.openxmlformats.org/officeDocument/2006/relationships/hyperlink" Target="http://www.consultant.ru/cabinet/stat/rlaw181/2017-11-08/click/consultant/?dst=http%3A%2F%2Fwww.consultant.ru%2Fregbase%2Fcgi%2Fonline.cgi%3Freq%3Ddoc%3Bbase%3DRLAW181%3Bn%3D80009%23utm_campaign%3Drlaw181%26utm_source%3Dconsultant%26utm_medium%3Demail%26utm_content%3Dbody" TargetMode="External"/><Relationship Id="rId77" Type="http://schemas.openxmlformats.org/officeDocument/2006/relationships/hyperlink" Target="http://www.consultant.ru/cabinet/stat/nw/2017-11-01/click/consultant/?dst=http%3A%2F%2Fwww.consultant.ru%2Fcons%2Fcgi%2Fonline.cgi%3Freq%3Ddoc%3Bbase%3DARB%3Bn%3D476245%3Bdst%3D100044%23utm_campaign%3Dnw%26utm_source%3Dconsultant%26utm_medium%3Demail%26utm_content%3Dbody" TargetMode="External"/><Relationship Id="rId8" Type="http://schemas.openxmlformats.org/officeDocument/2006/relationships/hyperlink" Target="consultantplus://offline/ref=527434ADA54866E1609BB59A1BEC571510391FF20A92B071AD20D54E672652EDB9B902FA2387CEx0s8F" TargetMode="External"/><Relationship Id="rId51" Type="http://schemas.openxmlformats.org/officeDocument/2006/relationships/hyperlink" Target="http://www.consultant.ru/cabinet/stat/hotdocs/2017-11-03/click/consultant/?dst=http%3A%2F%2Fminjust.ru%2Fru%2Fdeyatelnost-v-sfere-treteyskogo-razbiratelstva%2Fdeponirovannye-pravila-arbitrazha%23utm_campaign%3Dhotdocs%26utm_source%3Dconsultant%26utm_medium%3Demail%26utm_content%3Dbody" TargetMode="External"/><Relationship Id="rId72" Type="http://schemas.openxmlformats.org/officeDocument/2006/relationships/hyperlink" Target="http://www.consultant.ru/cabinet/stat/rlaw181/2017-11-21/click/consultant/?dst=http%3A%2F%2Fwww.consultant.ru%2Fregbase%2Fcgi%2Fonline.cgi%3Freq%3Ddoc%3Bbase%3DRLAW181%3Bn%3D80262%23utm_campaign%3Drlaw181%26utm_source%3Dconsultant%26utm_medium%3Demail%26utm_content%3Dbody"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consultant.ru/cabinet/stat/fw/2017-11-20/click/consultant/?dst=http%3A%2F%2Fwww.consultant.ru%2Fdocument%2Fcons_doc_LAW_282609%2F%23utm_campaign%3Dfw%26utm_source%3Dconsultant%26utm_medium%3Demail%26utm_content%3Dbody" TargetMode="External"/><Relationship Id="rId17" Type="http://schemas.openxmlformats.org/officeDocument/2006/relationships/hyperlink" Target="consultantplus://offline/ref=D48D74AAA5BE56C20277CA37991936AE162EB31CFB31F295F2FACBEB2A7B7CE34416982FAE584Bi5x2F" TargetMode="External"/><Relationship Id="rId25" Type="http://schemas.openxmlformats.org/officeDocument/2006/relationships/hyperlink" Target="http://www.consultant.ru/cabinet/stat/fd/2017-11-20/click/consultant/?dst=http%3A%2F%2Fwww.consultant.ru%2Flaw%2Freview%2Flink%2F%3Fid%3D107060213%23utm_campaign%3Dfd%26utm_source%3Dconsultant%26utm_medium%3Demail%26utm_content%3Dbody" TargetMode="External"/><Relationship Id="rId33" Type="http://schemas.openxmlformats.org/officeDocument/2006/relationships/hyperlink" Target="http://www.consultant.ru/cabinet/stat/hotdocs/2017-11-16/click/consultant/?dst=http%3A%2F%2Fwww.consultant.ru%2Flaw%2Fhotdocs%2Flink%2F%3Fid%3D51477%23utm_campaign%3Dhotdocs%26utm_source%3Dconsultant%26utm_medium%3Demail%26utm_content%3Dbody" TargetMode="External"/><Relationship Id="rId38" Type="http://schemas.openxmlformats.org/officeDocument/2006/relationships/hyperlink" Target="http://www.consultant.ru/cabinet/stat/db/2017-11-20/click/consultant/?dst=http%3A%2F%2Fwww.consultant.ru%2Fcons%2Fcgi%2Fonline.cgi%3Freq%3Ddoc%3Bbase%3DLAW%3Bn%3D282612%3Bdst%3D100028%23utm_campaign%3Ddb%26utm_source%3Dconsultant%26utm_medium%3Demail%26utm_content%3Dbody" TargetMode="External"/><Relationship Id="rId46" Type="http://schemas.openxmlformats.org/officeDocument/2006/relationships/hyperlink" Target="http://www.consultant.ru/cabinet/stat/fd/2017-11-17/click/consultant/?dst=http%3A%2F%2Fwww.consultant.ru%2Fcons%2Fcgi%2Fonline.cgi%3Freq%3Ddoc%3Bbase%3DQUEST%3Bn%3D171910%23utm_campaign%3Dfd%26utm_source%3Dconsultant%26utm_medium%3Demail%26utm_content%3Dbody" TargetMode="External"/><Relationship Id="rId59" Type="http://schemas.openxmlformats.org/officeDocument/2006/relationships/hyperlink" Target="http://www.consultant.ru/cabinet/stat/rlaw181/2017-11-08/click/consultant/?dst=http%3A%2F%2Fwww.consultant.ru%2Fregbase%2Fcgi%2Fonline.cgi%3Freq%3Ddoc%3Bbase%3DRLAW181%3Bn%3D80051%23utm_campaign%3Drlaw181%26utm_source%3Dconsultant%26utm_medium%3Demail%26utm_content%3Dbody" TargetMode="External"/><Relationship Id="rId67" Type="http://schemas.openxmlformats.org/officeDocument/2006/relationships/hyperlink" Target="http://www.consultant.ru/cabinet/stat/rlaw181/2017-11-14/click/consultant/?dst=http%3A%2F%2Fwww.consultant.ru%2Fregbase%2Fcgi%2Fonline.cgi%3Freq%3Ddoc%3Bbase%3DRLAW181%3Bn%3D80132%23utm_campaign%3Drlaw181%26utm_source%3Dconsultant%26utm_medium%3Demail%26utm_content%3Dbody" TargetMode="External"/><Relationship Id="rId20" Type="http://schemas.openxmlformats.org/officeDocument/2006/relationships/hyperlink" Target="http://www.consultant.ru/cabinet/stat/fd/2017-11-29/click/consultant/?dst=http%3A%2F%2Fwww.consultant.ru%2Flaw%2Freview%2Flink%2F%3Fid%3D107072618%23utm_campaign%3Dfd%26utm_source%3Dconsultant%26utm_medium%3Demail%26utm_content%3Dbody" TargetMode="External"/><Relationship Id="rId41" Type="http://schemas.openxmlformats.org/officeDocument/2006/relationships/hyperlink" Target="http://www.consultant.ru/cabinet/stat/db/2017-11-20/click/consultant/?dst=http%3A%2F%2Fwww.consultant.ru%2Fcons%2Fcgi%2Fonline.cgi%3Freq%3Ddoc%3Bbase%3DLAW%3Bn%3D282612%3Bdst%3D100025%23utm_campaign%3Ddb%26utm_source%3Dconsultant%26utm_medium%3Demail%26utm_content%3Dbody" TargetMode="External"/><Relationship Id="rId54" Type="http://schemas.openxmlformats.org/officeDocument/2006/relationships/hyperlink" Target="http://www.consultant.ru/cabinet/stat/hotdocs/2017-11-01/click/consultant/?dst=http%3A%2F%2Fwww.cbr.ru%2Ffinmarket%2Fprojects_xbrl1%2Ftaxonomy_xbrl%2F%23utm_campaign%3Dhotdocs%26utm_source%3Dconsultant%26utm_medium%3Demail%26utm_content%3Dbody" TargetMode="External"/><Relationship Id="rId62" Type="http://schemas.openxmlformats.org/officeDocument/2006/relationships/hyperlink" Target="http://www.consultant.ru/cabinet/stat/rlaw181/2017-11-28/click/consultant/?dst=http%3A%2F%2Fwww.consultant.ru%2Fregbase%2Fcgi%2Fonline.cgi%3Freq%3Ddoc%3Bbase%3DRLAW181%3Bn%3D80389%23utm_campaign%3Drlaw181%26utm_source%3Dconsultant%26utm_medium%3Demail%26utm_content%3Dbody" TargetMode="External"/><Relationship Id="rId70" Type="http://schemas.openxmlformats.org/officeDocument/2006/relationships/hyperlink" Target="http://www.consultant.ru/cabinet/stat/rlaw181/2017-11-21/click/consultant/?dst=http%3A%2F%2Fwww.consultant.ru%2Fregbase%2Fcgi%2Fonline.cgi%3Freq%3Ddoc%3Bbase%3DRLAW181%3Bn%3D80260%23utm_campaign%3Drlaw181%26utm_source%3Dconsultant%26utm_medium%3Demail%26utm_content%3Dbody" TargetMode="External"/><Relationship Id="rId75" Type="http://schemas.openxmlformats.org/officeDocument/2006/relationships/hyperlink" Target="http://www.consultant.ru/cabinet/stat/fd/2017-11-01/click/consultant/?dst=http%3A%2F%2Fwww.consultant.ru%2Fcons%2Fcgi%2Fonline.cgi%3Freq%3Ddoc%3Bbase%3DARB%3Bn%3D516563%23utm_campaign%3Dfd%26utm_source%3Dconsultant%26utm_medium%3Demail%26utm_content%3Dbody" TargetMode="Externa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D176B7A0019345AFDDC0DD8FBD31AD6F6903B3E4EA954774543D23D2FA2E7B6F9A2843F60DDCF90Aw1F" TargetMode="External"/><Relationship Id="rId23" Type="http://schemas.openxmlformats.org/officeDocument/2006/relationships/hyperlink" Target="http://www.consultant.ru/cabinet/stat/fw/2017-11-07/click/consultant/?dst=http%3A%2F%2Fwww.consultant.ru%2Fdocument%2Fcons_doc_LAW_281511%2F%23utm_campaign%3Dfw%26utm_source%3Dconsultant%26utm_medium%3Demail%26utm_content%3Dbody" TargetMode="External"/><Relationship Id="rId28" Type="http://schemas.openxmlformats.org/officeDocument/2006/relationships/hyperlink" Target="http://www.consultant.ru/cabinet/stat/fd/2017-11-17/click/consultant/?dst=http%3A%2F%2Fwww.consultant.ru%2Fdocument%2Fcons_doc_LAW_282801%2F%23utm_campaign%3Dfd%26utm_source%3Dconsultant%26utm_medium%3Demail%26utm_content%3Dbody" TargetMode="External"/><Relationship Id="rId36" Type="http://schemas.openxmlformats.org/officeDocument/2006/relationships/hyperlink" Target="http://www.consultant.ru/cabinet/stat/db/2017-11-20/click/consultant/?dst=http%3A%2F%2Fwww.consultant.ru%2Fcons%2Fcgi%2Fonline.cgi%3Freq%3Ddoc%3Bbase%3DLAW%3Bn%3D282612%3Bdst%3D100026%23utm_campaign%3Ddb%26utm_source%3Dconsultant%26utm_medium%3Demail%26utm_content%3Dbody" TargetMode="External"/><Relationship Id="rId49" Type="http://schemas.openxmlformats.org/officeDocument/2006/relationships/hyperlink" Target="http://www.consultant.ru/cabinet/stat/hotdocs/2017-11-03/click/consultant/?dst=http%3A%2F%2Fwww.consultant.ru%2Flaw%2Fhotdocs%2Flink%2F%3Fid%3D51372%23utm_campaign%3Dhotdocs%26utm_source%3Dconsultant%26utm_medium%3Demail%26utm_content%3Dbody" TargetMode="External"/><Relationship Id="rId57" Type="http://schemas.openxmlformats.org/officeDocument/2006/relationships/hyperlink" Target="http://www.consultant.ru/cabinet/stat/fd/2017-11-22/click/consultant/?dst=http%3A%2F%2Fwww.consultant.ru%2Flaw%2Freview%2Flink%2F%3Fid%3D107066477%23utm_campaign%3Dfd%26utm_source%3Dconsultant%26utm_medium%3Demail%26utm_content%3D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105D2-7501-4CBC-9A9D-742B4451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16561</Words>
  <Characters>94401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110741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И. Литвинова</dc:creator>
  <cp:lastModifiedBy>KalininaKI</cp:lastModifiedBy>
  <cp:revision>3</cp:revision>
  <cp:lastPrinted>2017-12-07T06:04:00Z</cp:lastPrinted>
  <dcterms:created xsi:type="dcterms:W3CDTF">2017-12-06T14:36:00Z</dcterms:created>
  <dcterms:modified xsi:type="dcterms:W3CDTF">2017-12-07T06:07:00Z</dcterms:modified>
</cp:coreProperties>
</file>